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1A4" w:rsidRDefault="00DA0C08" w:rsidP="007741A4">
      <w:pPr>
        <w:rPr>
          <w:b/>
          <w:color w:val="244061" w:themeColor="accent1" w:themeShade="80"/>
          <w:sz w:val="36"/>
          <w:szCs w:val="36"/>
        </w:rPr>
      </w:pPr>
      <w:r>
        <w:rPr>
          <w:b/>
          <w:color w:val="244061" w:themeColor="accent1" w:themeShade="80"/>
          <w:sz w:val="36"/>
          <w:szCs w:val="36"/>
        </w:rPr>
        <w:t>APPENDIX A</w:t>
      </w:r>
      <w:r w:rsidRPr="002B7FD9">
        <w:rPr>
          <w:b/>
          <w:color w:val="244061" w:themeColor="accent1" w:themeShade="80"/>
          <w:sz w:val="36"/>
          <w:szCs w:val="36"/>
        </w:rPr>
        <w:t>:</w:t>
      </w:r>
    </w:p>
    <w:p w:rsidR="00DA0C08" w:rsidRPr="002B7FD9" w:rsidRDefault="00DA0C08" w:rsidP="007741A4">
      <w:pPr>
        <w:rPr>
          <w:b/>
          <w:color w:val="244061" w:themeColor="accent1" w:themeShade="80"/>
          <w:sz w:val="36"/>
          <w:szCs w:val="36"/>
        </w:rPr>
      </w:pPr>
      <w:r>
        <w:rPr>
          <w:b/>
          <w:color w:val="244061" w:themeColor="accent1" w:themeShade="80"/>
          <w:sz w:val="36"/>
          <w:szCs w:val="36"/>
        </w:rPr>
        <w:t xml:space="preserve">LOCAL MITIGATION </w:t>
      </w:r>
      <w:r w:rsidRPr="002B7FD9">
        <w:rPr>
          <w:b/>
          <w:color w:val="244061" w:themeColor="accent1" w:themeShade="80"/>
          <w:sz w:val="36"/>
          <w:szCs w:val="36"/>
        </w:rPr>
        <w:t xml:space="preserve">PLAN REVIEW </w:t>
      </w:r>
      <w:r>
        <w:rPr>
          <w:b/>
          <w:color w:val="244061" w:themeColor="accent1" w:themeShade="80"/>
          <w:sz w:val="36"/>
          <w:szCs w:val="36"/>
        </w:rPr>
        <w:t>TOOL</w:t>
      </w:r>
    </w:p>
    <w:p w:rsidR="00DA0C08" w:rsidRDefault="00DA0C08" w:rsidP="00DA0C08"/>
    <w:p w:rsidR="00DA0C08" w:rsidRPr="00B4733E" w:rsidRDefault="00DA0C08" w:rsidP="00DA0C08">
      <w:r w:rsidRPr="00B4733E">
        <w:t xml:space="preserve">The </w:t>
      </w:r>
      <w:r w:rsidRPr="00B4733E">
        <w:rPr>
          <w:i/>
        </w:rPr>
        <w:t>Local Mitigation Plan Review Tool</w:t>
      </w:r>
      <w:r w:rsidRPr="00B4733E">
        <w:t xml:space="preserve"> demonstrates how the Local Mitigation Plan meets the regulation in 44 CFR §201.6 and offers States and FEMA Mitigation Planners an opportunity to provide feedback to the community.  </w:t>
      </w:r>
    </w:p>
    <w:p w:rsidR="00DA0C08" w:rsidRPr="00B4733E" w:rsidRDefault="00DA0C08" w:rsidP="00DA0C08"/>
    <w:p w:rsidR="00DA0C08" w:rsidRPr="00B4733E" w:rsidRDefault="00DA0C08" w:rsidP="00DA0C08">
      <w:pPr>
        <w:pStyle w:val="ListParagraph"/>
        <w:numPr>
          <w:ilvl w:val="0"/>
          <w:numId w:val="10"/>
        </w:numPr>
        <w:ind w:left="720" w:hanging="360"/>
      </w:pPr>
      <w:r w:rsidRPr="00B4733E">
        <w:t xml:space="preserve">The </w:t>
      </w:r>
      <w:r w:rsidRPr="00E56FB7">
        <w:rPr>
          <w:u w:val="single"/>
        </w:rPr>
        <w:t>Regulation Checklist</w:t>
      </w:r>
      <w:r w:rsidRPr="00B4733E">
        <w:t xml:space="preserve"> provides a summary of FEMA’s evaluation of whether the Plan has addressed all requirements.</w:t>
      </w:r>
    </w:p>
    <w:p w:rsidR="00DA0C08" w:rsidRPr="00B4733E" w:rsidRDefault="00DA0C08" w:rsidP="00DA0C08">
      <w:pPr>
        <w:pStyle w:val="ListParagraph"/>
        <w:numPr>
          <w:ilvl w:val="0"/>
          <w:numId w:val="10"/>
        </w:numPr>
        <w:ind w:left="720" w:hanging="360"/>
      </w:pPr>
      <w:r w:rsidRPr="00B4733E">
        <w:t xml:space="preserve">The </w:t>
      </w:r>
      <w:r w:rsidRPr="00E56FB7">
        <w:rPr>
          <w:u w:val="single"/>
        </w:rPr>
        <w:t>Plan Assessment</w:t>
      </w:r>
      <w:r w:rsidRPr="00B4733E">
        <w:t xml:space="preserve"> identifies the plan’s strengths as well as documents areas for future improvement.  </w:t>
      </w:r>
    </w:p>
    <w:p w:rsidR="00DA0C08" w:rsidRPr="00B4733E" w:rsidRDefault="00DA0C08" w:rsidP="00DA0C08">
      <w:pPr>
        <w:pStyle w:val="ListParagraph"/>
        <w:numPr>
          <w:ilvl w:val="0"/>
          <w:numId w:val="10"/>
        </w:numPr>
        <w:ind w:left="720" w:hanging="360"/>
      </w:pPr>
      <w:r w:rsidRPr="00B4733E">
        <w:t xml:space="preserve">The </w:t>
      </w:r>
      <w:r w:rsidRPr="00E56FB7">
        <w:rPr>
          <w:u w:val="single"/>
        </w:rPr>
        <w:t>Multi-jurisdiction Summary Sheet</w:t>
      </w:r>
      <w:r w:rsidRPr="00B4733E">
        <w:t xml:space="preserve"> is an optional worksheet that can be used to document how each jurisdiction met the requirements of the each Element of the Plan (Planning Process; Hazard Identification and Risk Assessment; Mitigation Strategy; Plan Review, Evaluation, and Implementation; and Plan Adoption).</w:t>
      </w:r>
    </w:p>
    <w:p w:rsidR="00DA0C08" w:rsidRPr="00B4733E" w:rsidRDefault="00DA0C08" w:rsidP="00DA0C08"/>
    <w:p w:rsidR="00DA0C08" w:rsidRPr="00B4733E" w:rsidRDefault="00DA0C08" w:rsidP="00DA0C08">
      <w:r w:rsidRPr="00B4733E">
        <w:t xml:space="preserve">The FEMA Mitigation Planner must reference this </w:t>
      </w:r>
      <w:r w:rsidRPr="00B4733E">
        <w:rPr>
          <w:i/>
        </w:rPr>
        <w:t>Local Mitigation Plan Review Guide</w:t>
      </w:r>
      <w:r w:rsidRPr="00B4733E">
        <w:t xml:space="preserve"> when completing the </w:t>
      </w:r>
      <w:r w:rsidRPr="00B4733E">
        <w:rPr>
          <w:i/>
        </w:rPr>
        <w:t>Local Mitigation Plan Review Tool</w:t>
      </w:r>
      <w:r w:rsidRPr="00B4733E">
        <w:t>.</w:t>
      </w:r>
    </w:p>
    <w:p w:rsidR="0036698F" w:rsidRPr="00B4733E" w:rsidRDefault="0036698F" w:rsidP="0036698F">
      <w:pPr>
        <w:autoSpaceDE w:val="0"/>
        <w:autoSpaceDN w:val="0"/>
        <w:adjustRightInd w:val="0"/>
        <w:rPr>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2"/>
        <w:gridCol w:w="1472"/>
        <w:gridCol w:w="1553"/>
        <w:gridCol w:w="2987"/>
      </w:tblGrid>
      <w:tr w:rsidR="0036698F" w:rsidRPr="009D47E3" w:rsidTr="0036698F">
        <w:tc>
          <w:tcPr>
            <w:tcW w:w="1643" w:type="pct"/>
            <w:tcBorders>
              <w:top w:val="single" w:sz="18" w:space="0" w:color="auto"/>
              <w:left w:val="single" w:sz="18" w:space="0" w:color="auto"/>
              <w:bottom w:val="single" w:sz="4" w:space="0" w:color="auto"/>
              <w:right w:val="single" w:sz="4" w:space="0" w:color="auto"/>
            </w:tcBorders>
          </w:tcPr>
          <w:p w:rsidR="0036698F" w:rsidRDefault="0036698F" w:rsidP="0036698F">
            <w:pPr>
              <w:autoSpaceDE w:val="0"/>
              <w:autoSpaceDN w:val="0"/>
              <w:adjustRightInd w:val="0"/>
              <w:rPr>
                <w:b/>
                <w:bCs/>
                <w:iCs/>
                <w:sz w:val="20"/>
              </w:rPr>
            </w:pPr>
            <w:r w:rsidRPr="009D47E3">
              <w:rPr>
                <w:b/>
                <w:bCs/>
                <w:iCs/>
                <w:sz w:val="20"/>
              </w:rPr>
              <w:t xml:space="preserve">Jurisdiction: </w:t>
            </w:r>
          </w:p>
          <w:p w:rsidR="00C4668B" w:rsidRPr="003839CA" w:rsidRDefault="00C4668B" w:rsidP="00FE041E">
            <w:pPr>
              <w:autoSpaceDE w:val="0"/>
              <w:autoSpaceDN w:val="0"/>
              <w:adjustRightInd w:val="0"/>
              <w:rPr>
                <w:b/>
                <w:bCs/>
                <w:iCs/>
                <w:sz w:val="20"/>
                <w:szCs w:val="20"/>
              </w:rPr>
            </w:pPr>
            <w:r w:rsidRPr="00C4668B">
              <w:rPr>
                <w:b/>
                <w:bCs/>
                <w:iCs/>
                <w:color w:val="0070C0"/>
                <w:sz w:val="20"/>
              </w:rPr>
              <w:t xml:space="preserve"> </w:t>
            </w:r>
            <w:r w:rsidR="00BE7739">
              <w:rPr>
                <w:b/>
                <w:bCs/>
                <w:iCs/>
                <w:color w:val="0070C0"/>
                <w:sz w:val="20"/>
              </w:rPr>
              <w:t>Brown County</w:t>
            </w:r>
          </w:p>
        </w:tc>
        <w:tc>
          <w:tcPr>
            <w:tcW w:w="1689" w:type="pct"/>
            <w:gridSpan w:val="2"/>
            <w:tcBorders>
              <w:top w:val="single" w:sz="18" w:space="0" w:color="auto"/>
              <w:left w:val="single" w:sz="4" w:space="0" w:color="auto"/>
              <w:bottom w:val="single" w:sz="4" w:space="0" w:color="auto"/>
            </w:tcBorders>
          </w:tcPr>
          <w:p w:rsidR="00BE7739" w:rsidRPr="009D47E3" w:rsidRDefault="0036698F" w:rsidP="00BE7739">
            <w:pPr>
              <w:autoSpaceDE w:val="0"/>
              <w:autoSpaceDN w:val="0"/>
              <w:adjustRightInd w:val="0"/>
              <w:rPr>
                <w:b/>
                <w:bCs/>
                <w:iCs/>
                <w:sz w:val="20"/>
              </w:rPr>
            </w:pPr>
            <w:r w:rsidRPr="009D47E3">
              <w:rPr>
                <w:b/>
                <w:bCs/>
                <w:iCs/>
                <w:sz w:val="20"/>
              </w:rPr>
              <w:t xml:space="preserve">Title of Plan: </w:t>
            </w:r>
            <w:r w:rsidR="00FC4515">
              <w:rPr>
                <w:b/>
                <w:bCs/>
                <w:iCs/>
                <w:sz w:val="20"/>
              </w:rPr>
              <w:t xml:space="preserve"> </w:t>
            </w:r>
            <w:r w:rsidR="00BE7739">
              <w:rPr>
                <w:b/>
                <w:bCs/>
                <w:iCs/>
                <w:sz w:val="20"/>
              </w:rPr>
              <w:t>Brown County Multi-Hazard Mitigation Plan</w:t>
            </w:r>
          </w:p>
        </w:tc>
        <w:tc>
          <w:tcPr>
            <w:tcW w:w="1668" w:type="pct"/>
            <w:tcBorders>
              <w:top w:val="single" w:sz="18" w:space="0" w:color="auto"/>
              <w:bottom w:val="single" w:sz="4" w:space="0" w:color="auto"/>
              <w:right w:val="single" w:sz="18" w:space="0" w:color="auto"/>
            </w:tcBorders>
          </w:tcPr>
          <w:p w:rsidR="0013295A" w:rsidRDefault="0036698F" w:rsidP="0036698F">
            <w:pPr>
              <w:autoSpaceDE w:val="0"/>
              <w:autoSpaceDN w:val="0"/>
              <w:adjustRightInd w:val="0"/>
              <w:rPr>
                <w:bCs/>
                <w:iCs/>
                <w:sz w:val="20"/>
              </w:rPr>
            </w:pPr>
            <w:r w:rsidRPr="009D47E3">
              <w:rPr>
                <w:b/>
                <w:bCs/>
                <w:iCs/>
                <w:sz w:val="20"/>
              </w:rPr>
              <w:t xml:space="preserve">Date of Plan: </w:t>
            </w:r>
            <w:r w:rsidR="00BE7739">
              <w:rPr>
                <w:b/>
                <w:bCs/>
                <w:iCs/>
                <w:sz w:val="20"/>
              </w:rPr>
              <w:t>November 2015</w:t>
            </w:r>
          </w:p>
          <w:p w:rsidR="0036698F" w:rsidRPr="0013295A" w:rsidRDefault="0036698F" w:rsidP="00FC4515">
            <w:pPr>
              <w:autoSpaceDE w:val="0"/>
              <w:autoSpaceDN w:val="0"/>
              <w:adjustRightInd w:val="0"/>
              <w:rPr>
                <w:bCs/>
                <w:iCs/>
                <w:sz w:val="20"/>
              </w:rPr>
            </w:pPr>
          </w:p>
        </w:tc>
      </w:tr>
      <w:tr w:rsidR="0036698F" w:rsidRPr="009D47E3" w:rsidTr="0036698F">
        <w:tc>
          <w:tcPr>
            <w:tcW w:w="2465" w:type="pct"/>
            <w:gridSpan w:val="2"/>
            <w:tcBorders>
              <w:top w:val="single" w:sz="4" w:space="0" w:color="auto"/>
              <w:left w:val="single" w:sz="18" w:space="0" w:color="auto"/>
              <w:bottom w:val="single" w:sz="4" w:space="0" w:color="auto"/>
            </w:tcBorders>
          </w:tcPr>
          <w:p w:rsidR="0036698F" w:rsidRPr="009D47E3" w:rsidRDefault="0036698F" w:rsidP="0036698F">
            <w:pPr>
              <w:autoSpaceDE w:val="0"/>
              <w:autoSpaceDN w:val="0"/>
              <w:adjustRightInd w:val="0"/>
              <w:rPr>
                <w:b/>
                <w:bCs/>
                <w:iCs/>
                <w:sz w:val="20"/>
              </w:rPr>
            </w:pPr>
            <w:r w:rsidRPr="009D47E3">
              <w:rPr>
                <w:b/>
                <w:bCs/>
                <w:iCs/>
                <w:sz w:val="20"/>
              </w:rPr>
              <w:t xml:space="preserve">Local Point of Contact: </w:t>
            </w:r>
          </w:p>
          <w:p w:rsidR="0036698F" w:rsidRPr="009D47E3" w:rsidRDefault="00BE7739" w:rsidP="00FC4515">
            <w:pPr>
              <w:autoSpaceDE w:val="0"/>
              <w:autoSpaceDN w:val="0"/>
              <w:adjustRightInd w:val="0"/>
              <w:rPr>
                <w:b/>
                <w:bCs/>
                <w:iCs/>
                <w:sz w:val="20"/>
              </w:rPr>
            </w:pPr>
            <w:r>
              <w:rPr>
                <w:b/>
                <w:bCs/>
                <w:iCs/>
                <w:sz w:val="20"/>
              </w:rPr>
              <w:t xml:space="preserve">Beth </w:t>
            </w:r>
            <w:proofErr w:type="spellStart"/>
            <w:r>
              <w:rPr>
                <w:b/>
                <w:bCs/>
                <w:iCs/>
                <w:sz w:val="20"/>
              </w:rPr>
              <w:t>Nevel</w:t>
            </w:r>
            <w:proofErr w:type="spellEnd"/>
          </w:p>
        </w:tc>
        <w:tc>
          <w:tcPr>
            <w:tcW w:w="2535" w:type="pct"/>
            <w:gridSpan w:val="2"/>
            <w:vMerge w:val="restart"/>
            <w:tcBorders>
              <w:top w:val="single" w:sz="4" w:space="0" w:color="auto"/>
              <w:left w:val="single" w:sz="4" w:space="0" w:color="auto"/>
              <w:right w:val="single" w:sz="18" w:space="0" w:color="auto"/>
            </w:tcBorders>
            <w:shd w:val="clear" w:color="auto" w:fill="auto"/>
          </w:tcPr>
          <w:p w:rsidR="0036698F" w:rsidRPr="009D47E3" w:rsidRDefault="0036698F" w:rsidP="0036698F">
            <w:pPr>
              <w:autoSpaceDE w:val="0"/>
              <w:autoSpaceDN w:val="0"/>
              <w:adjustRightInd w:val="0"/>
              <w:rPr>
                <w:b/>
                <w:bCs/>
                <w:iCs/>
                <w:sz w:val="20"/>
              </w:rPr>
            </w:pPr>
            <w:r w:rsidRPr="009D47E3">
              <w:rPr>
                <w:b/>
                <w:bCs/>
                <w:iCs/>
                <w:sz w:val="20"/>
              </w:rPr>
              <w:t>Address:</w:t>
            </w:r>
          </w:p>
          <w:p w:rsidR="0036698F" w:rsidRDefault="0036698F" w:rsidP="0036698F">
            <w:pPr>
              <w:autoSpaceDE w:val="0"/>
              <w:autoSpaceDN w:val="0"/>
              <w:adjustRightInd w:val="0"/>
              <w:rPr>
                <w:b/>
                <w:bCs/>
                <w:iCs/>
                <w:sz w:val="20"/>
              </w:rPr>
            </w:pPr>
          </w:p>
          <w:p w:rsidR="007766D6" w:rsidRDefault="00BE7739" w:rsidP="00605599">
            <w:pPr>
              <w:autoSpaceDE w:val="0"/>
              <w:autoSpaceDN w:val="0"/>
              <w:adjustRightInd w:val="0"/>
              <w:rPr>
                <w:b/>
                <w:bCs/>
                <w:iCs/>
                <w:sz w:val="20"/>
              </w:rPr>
            </w:pPr>
            <w:r>
              <w:rPr>
                <w:b/>
                <w:bCs/>
                <w:iCs/>
                <w:sz w:val="20"/>
              </w:rPr>
              <w:t>755 Mt Orab Pike</w:t>
            </w:r>
          </w:p>
          <w:p w:rsidR="00BE7739" w:rsidRPr="009D47E3" w:rsidRDefault="00BE7739" w:rsidP="00605599">
            <w:pPr>
              <w:autoSpaceDE w:val="0"/>
              <w:autoSpaceDN w:val="0"/>
              <w:adjustRightInd w:val="0"/>
              <w:rPr>
                <w:b/>
                <w:bCs/>
                <w:iCs/>
                <w:sz w:val="20"/>
              </w:rPr>
            </w:pPr>
            <w:r>
              <w:rPr>
                <w:b/>
                <w:bCs/>
                <w:iCs/>
                <w:sz w:val="20"/>
              </w:rPr>
              <w:t>Georgetown, Oh 45121</w:t>
            </w:r>
          </w:p>
        </w:tc>
      </w:tr>
      <w:tr w:rsidR="0036698F" w:rsidRPr="009D47E3" w:rsidTr="0036698F">
        <w:tc>
          <w:tcPr>
            <w:tcW w:w="2465" w:type="pct"/>
            <w:gridSpan w:val="2"/>
            <w:tcBorders>
              <w:top w:val="single" w:sz="4" w:space="0" w:color="auto"/>
              <w:left w:val="single" w:sz="18" w:space="0" w:color="auto"/>
              <w:bottom w:val="single" w:sz="4" w:space="0" w:color="auto"/>
            </w:tcBorders>
          </w:tcPr>
          <w:p w:rsidR="0036698F" w:rsidRPr="009D47E3" w:rsidRDefault="0036698F" w:rsidP="0036698F">
            <w:pPr>
              <w:autoSpaceDE w:val="0"/>
              <w:autoSpaceDN w:val="0"/>
              <w:adjustRightInd w:val="0"/>
              <w:rPr>
                <w:b/>
                <w:bCs/>
                <w:iCs/>
                <w:sz w:val="20"/>
              </w:rPr>
            </w:pPr>
            <w:r w:rsidRPr="009D47E3">
              <w:rPr>
                <w:b/>
                <w:bCs/>
                <w:iCs/>
                <w:sz w:val="20"/>
              </w:rPr>
              <w:t xml:space="preserve">Title: </w:t>
            </w:r>
          </w:p>
          <w:p w:rsidR="0036698F" w:rsidRPr="009D47E3" w:rsidRDefault="00BE7739" w:rsidP="00C4668B">
            <w:pPr>
              <w:autoSpaceDE w:val="0"/>
              <w:autoSpaceDN w:val="0"/>
              <w:adjustRightInd w:val="0"/>
              <w:rPr>
                <w:b/>
                <w:bCs/>
                <w:iCs/>
                <w:sz w:val="20"/>
              </w:rPr>
            </w:pPr>
            <w:r>
              <w:rPr>
                <w:b/>
                <w:bCs/>
                <w:iCs/>
                <w:sz w:val="20"/>
              </w:rPr>
              <w:t>Director</w:t>
            </w:r>
          </w:p>
        </w:tc>
        <w:tc>
          <w:tcPr>
            <w:tcW w:w="2535" w:type="pct"/>
            <w:gridSpan w:val="2"/>
            <w:vMerge/>
            <w:tcBorders>
              <w:left w:val="single" w:sz="4" w:space="0" w:color="auto"/>
              <w:right w:val="single" w:sz="18" w:space="0" w:color="auto"/>
            </w:tcBorders>
            <w:shd w:val="clear" w:color="auto" w:fill="auto"/>
          </w:tcPr>
          <w:p w:rsidR="0036698F" w:rsidRPr="009D47E3" w:rsidRDefault="0036698F" w:rsidP="0036698F">
            <w:pPr>
              <w:autoSpaceDE w:val="0"/>
              <w:autoSpaceDN w:val="0"/>
              <w:adjustRightInd w:val="0"/>
              <w:rPr>
                <w:b/>
                <w:bCs/>
                <w:iCs/>
                <w:sz w:val="20"/>
              </w:rPr>
            </w:pPr>
          </w:p>
        </w:tc>
      </w:tr>
      <w:tr w:rsidR="0036698F" w:rsidRPr="009D47E3" w:rsidTr="0036698F">
        <w:tc>
          <w:tcPr>
            <w:tcW w:w="2465" w:type="pct"/>
            <w:gridSpan w:val="2"/>
            <w:tcBorders>
              <w:top w:val="single" w:sz="4" w:space="0" w:color="auto"/>
              <w:left w:val="single" w:sz="18" w:space="0" w:color="auto"/>
              <w:bottom w:val="single" w:sz="4" w:space="0" w:color="auto"/>
            </w:tcBorders>
          </w:tcPr>
          <w:p w:rsidR="0036698F" w:rsidRPr="009D47E3" w:rsidRDefault="0036698F" w:rsidP="0036698F">
            <w:pPr>
              <w:autoSpaceDE w:val="0"/>
              <w:autoSpaceDN w:val="0"/>
              <w:adjustRightInd w:val="0"/>
              <w:rPr>
                <w:b/>
                <w:bCs/>
                <w:iCs/>
                <w:sz w:val="20"/>
              </w:rPr>
            </w:pPr>
            <w:r w:rsidRPr="009D47E3">
              <w:rPr>
                <w:b/>
                <w:bCs/>
                <w:iCs/>
                <w:sz w:val="20"/>
              </w:rPr>
              <w:t xml:space="preserve">Agency: </w:t>
            </w:r>
          </w:p>
          <w:p w:rsidR="0036698F" w:rsidRPr="009D47E3" w:rsidRDefault="00BE7739" w:rsidP="00945234">
            <w:pPr>
              <w:tabs>
                <w:tab w:val="left" w:pos="2020"/>
              </w:tabs>
              <w:autoSpaceDE w:val="0"/>
              <w:autoSpaceDN w:val="0"/>
              <w:adjustRightInd w:val="0"/>
              <w:rPr>
                <w:b/>
                <w:bCs/>
                <w:iCs/>
                <w:sz w:val="20"/>
              </w:rPr>
            </w:pPr>
            <w:r>
              <w:rPr>
                <w:b/>
                <w:bCs/>
                <w:iCs/>
                <w:sz w:val="20"/>
              </w:rPr>
              <w:t>Brown County Public Safety Services</w:t>
            </w:r>
          </w:p>
        </w:tc>
        <w:tc>
          <w:tcPr>
            <w:tcW w:w="2535" w:type="pct"/>
            <w:gridSpan w:val="2"/>
            <w:vMerge/>
            <w:tcBorders>
              <w:left w:val="single" w:sz="4" w:space="0" w:color="auto"/>
              <w:bottom w:val="single" w:sz="4" w:space="0" w:color="auto"/>
              <w:right w:val="single" w:sz="18" w:space="0" w:color="auto"/>
            </w:tcBorders>
            <w:shd w:val="clear" w:color="auto" w:fill="auto"/>
            <w:vAlign w:val="center"/>
          </w:tcPr>
          <w:p w:rsidR="0036698F" w:rsidRPr="009D47E3" w:rsidRDefault="0036698F" w:rsidP="0036698F">
            <w:pPr>
              <w:autoSpaceDE w:val="0"/>
              <w:autoSpaceDN w:val="0"/>
              <w:adjustRightInd w:val="0"/>
              <w:rPr>
                <w:b/>
                <w:bCs/>
                <w:iCs/>
                <w:sz w:val="20"/>
              </w:rPr>
            </w:pPr>
          </w:p>
        </w:tc>
      </w:tr>
      <w:tr w:rsidR="0036698F" w:rsidRPr="009D47E3" w:rsidTr="0036698F">
        <w:tc>
          <w:tcPr>
            <w:tcW w:w="2465" w:type="pct"/>
            <w:gridSpan w:val="2"/>
            <w:tcBorders>
              <w:top w:val="single" w:sz="4" w:space="0" w:color="auto"/>
              <w:left w:val="single" w:sz="18" w:space="0" w:color="auto"/>
              <w:bottom w:val="single" w:sz="18" w:space="0" w:color="auto"/>
            </w:tcBorders>
          </w:tcPr>
          <w:p w:rsidR="0036698F" w:rsidRPr="009D47E3" w:rsidRDefault="0036698F" w:rsidP="0036698F">
            <w:pPr>
              <w:autoSpaceDE w:val="0"/>
              <w:autoSpaceDN w:val="0"/>
              <w:adjustRightInd w:val="0"/>
              <w:rPr>
                <w:b/>
                <w:bCs/>
                <w:iCs/>
                <w:sz w:val="20"/>
              </w:rPr>
            </w:pPr>
            <w:r w:rsidRPr="009D47E3">
              <w:rPr>
                <w:b/>
                <w:bCs/>
                <w:iCs/>
                <w:sz w:val="20"/>
              </w:rPr>
              <w:t xml:space="preserve">Phone Number: </w:t>
            </w:r>
          </w:p>
          <w:p w:rsidR="0036698F" w:rsidRPr="009D47E3" w:rsidRDefault="00BE7739" w:rsidP="0036698F">
            <w:pPr>
              <w:autoSpaceDE w:val="0"/>
              <w:autoSpaceDN w:val="0"/>
              <w:adjustRightInd w:val="0"/>
              <w:rPr>
                <w:b/>
                <w:bCs/>
                <w:iCs/>
                <w:sz w:val="20"/>
              </w:rPr>
            </w:pPr>
            <w:hyperlink r:id="rId8" w:tgtFrame="_blank" w:history="1">
              <w:r w:rsidRPr="00BE7739">
                <w:rPr>
                  <w:rStyle w:val="Hyperlink"/>
                  <w:b/>
                  <w:bCs/>
                  <w:iCs/>
                  <w:sz w:val="20"/>
                </w:rPr>
                <w:t>937-378-1658</w:t>
              </w:r>
            </w:hyperlink>
            <w:r w:rsidRPr="00BE7739">
              <w:rPr>
                <w:b/>
                <w:bCs/>
                <w:iCs/>
                <w:sz w:val="20"/>
              </w:rPr>
              <w:t xml:space="preserve">    </w:t>
            </w:r>
          </w:p>
        </w:tc>
        <w:tc>
          <w:tcPr>
            <w:tcW w:w="2535" w:type="pct"/>
            <w:gridSpan w:val="2"/>
            <w:tcBorders>
              <w:left w:val="single" w:sz="4" w:space="0" w:color="auto"/>
              <w:bottom w:val="single" w:sz="18" w:space="0" w:color="auto"/>
              <w:right w:val="single" w:sz="18" w:space="0" w:color="auto"/>
            </w:tcBorders>
            <w:shd w:val="clear" w:color="auto" w:fill="auto"/>
          </w:tcPr>
          <w:p w:rsidR="0036698F" w:rsidRPr="009D47E3" w:rsidRDefault="0036698F" w:rsidP="0036698F">
            <w:pPr>
              <w:autoSpaceDE w:val="0"/>
              <w:autoSpaceDN w:val="0"/>
              <w:adjustRightInd w:val="0"/>
              <w:rPr>
                <w:b/>
                <w:bCs/>
                <w:iCs/>
                <w:sz w:val="20"/>
              </w:rPr>
            </w:pPr>
            <w:r w:rsidRPr="009D47E3">
              <w:rPr>
                <w:b/>
                <w:bCs/>
                <w:iCs/>
                <w:sz w:val="20"/>
              </w:rPr>
              <w:t>E-Mail:</w:t>
            </w:r>
          </w:p>
          <w:p w:rsidR="0036698F" w:rsidRPr="009D47E3" w:rsidRDefault="00BE7739" w:rsidP="003A69C5">
            <w:pPr>
              <w:autoSpaceDE w:val="0"/>
              <w:autoSpaceDN w:val="0"/>
              <w:adjustRightInd w:val="0"/>
              <w:rPr>
                <w:bCs/>
                <w:iCs/>
                <w:sz w:val="20"/>
              </w:rPr>
            </w:pPr>
            <w:r>
              <w:rPr>
                <w:bCs/>
                <w:iCs/>
                <w:sz w:val="20"/>
              </w:rPr>
              <w:t>bcema@frontier.com</w:t>
            </w:r>
          </w:p>
        </w:tc>
      </w:tr>
    </w:tbl>
    <w:p w:rsidR="0036698F" w:rsidRPr="00D136A2" w:rsidRDefault="0036698F" w:rsidP="0036698F">
      <w:pPr>
        <w:autoSpaceDE w:val="0"/>
        <w:autoSpaceDN w:val="0"/>
        <w:adjustRightInd w:val="0"/>
        <w:rPr>
          <w:b/>
          <w:bCs/>
          <w:i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6"/>
        <w:gridCol w:w="2624"/>
        <w:gridCol w:w="2584"/>
      </w:tblGrid>
      <w:tr w:rsidR="0036698F" w:rsidRPr="009D47E3" w:rsidTr="0036698F">
        <w:tc>
          <w:tcPr>
            <w:tcW w:w="2092" w:type="pct"/>
            <w:tcBorders>
              <w:top w:val="single" w:sz="18" w:space="0" w:color="auto"/>
              <w:left w:val="single" w:sz="18" w:space="0" w:color="auto"/>
              <w:bottom w:val="single" w:sz="18" w:space="0" w:color="auto"/>
              <w:right w:val="single" w:sz="4" w:space="0" w:color="auto"/>
            </w:tcBorders>
          </w:tcPr>
          <w:p w:rsidR="0036698F" w:rsidRPr="009D47E3" w:rsidRDefault="0036698F" w:rsidP="0036698F">
            <w:pPr>
              <w:autoSpaceDE w:val="0"/>
              <w:autoSpaceDN w:val="0"/>
              <w:adjustRightInd w:val="0"/>
              <w:rPr>
                <w:b/>
                <w:bCs/>
                <w:iCs/>
                <w:sz w:val="20"/>
              </w:rPr>
            </w:pPr>
            <w:r w:rsidRPr="009D47E3">
              <w:rPr>
                <w:b/>
                <w:bCs/>
                <w:iCs/>
                <w:sz w:val="20"/>
              </w:rPr>
              <w:t>State Reviewer:</w:t>
            </w:r>
          </w:p>
          <w:p w:rsidR="0036698F" w:rsidRPr="009D47E3" w:rsidRDefault="0036698F" w:rsidP="0036698F">
            <w:pPr>
              <w:autoSpaceDE w:val="0"/>
              <w:autoSpaceDN w:val="0"/>
              <w:adjustRightInd w:val="0"/>
              <w:rPr>
                <w:b/>
                <w:bCs/>
                <w:iCs/>
                <w:sz w:val="20"/>
              </w:rPr>
            </w:pPr>
          </w:p>
        </w:tc>
        <w:tc>
          <w:tcPr>
            <w:tcW w:w="1465" w:type="pct"/>
            <w:tcBorders>
              <w:top w:val="single" w:sz="18" w:space="0" w:color="auto"/>
              <w:left w:val="single" w:sz="4" w:space="0" w:color="auto"/>
              <w:bottom w:val="single" w:sz="18" w:space="0" w:color="auto"/>
            </w:tcBorders>
          </w:tcPr>
          <w:p w:rsidR="0036698F" w:rsidRPr="009D47E3" w:rsidRDefault="0036698F" w:rsidP="0036698F">
            <w:pPr>
              <w:autoSpaceDE w:val="0"/>
              <w:autoSpaceDN w:val="0"/>
              <w:adjustRightInd w:val="0"/>
              <w:rPr>
                <w:b/>
                <w:bCs/>
                <w:iCs/>
                <w:sz w:val="20"/>
              </w:rPr>
            </w:pPr>
            <w:r w:rsidRPr="009D47E3">
              <w:rPr>
                <w:b/>
                <w:bCs/>
                <w:iCs/>
                <w:sz w:val="20"/>
              </w:rPr>
              <w:t>Title:</w:t>
            </w:r>
          </w:p>
          <w:p w:rsidR="0036698F" w:rsidRPr="009D47E3" w:rsidRDefault="0036698F" w:rsidP="0036698F">
            <w:pPr>
              <w:autoSpaceDE w:val="0"/>
              <w:autoSpaceDN w:val="0"/>
              <w:adjustRightInd w:val="0"/>
              <w:rPr>
                <w:b/>
                <w:bCs/>
                <w:iCs/>
                <w:sz w:val="20"/>
              </w:rPr>
            </w:pPr>
          </w:p>
        </w:tc>
        <w:tc>
          <w:tcPr>
            <w:tcW w:w="1443" w:type="pct"/>
            <w:tcBorders>
              <w:top w:val="single" w:sz="18" w:space="0" w:color="auto"/>
              <w:bottom w:val="single" w:sz="18" w:space="0" w:color="auto"/>
              <w:right w:val="single" w:sz="18" w:space="0" w:color="auto"/>
            </w:tcBorders>
          </w:tcPr>
          <w:p w:rsidR="0036698F" w:rsidRDefault="0036698F" w:rsidP="0036698F">
            <w:pPr>
              <w:autoSpaceDE w:val="0"/>
              <w:autoSpaceDN w:val="0"/>
              <w:adjustRightInd w:val="0"/>
              <w:rPr>
                <w:b/>
                <w:bCs/>
                <w:iCs/>
                <w:sz w:val="20"/>
              </w:rPr>
            </w:pPr>
            <w:r w:rsidRPr="009D47E3">
              <w:rPr>
                <w:b/>
                <w:bCs/>
                <w:iCs/>
                <w:sz w:val="20"/>
              </w:rPr>
              <w:t>Date:</w:t>
            </w:r>
          </w:p>
          <w:p w:rsidR="00C4668B" w:rsidRPr="009D47E3" w:rsidRDefault="00C4668B" w:rsidP="00945234">
            <w:pPr>
              <w:autoSpaceDE w:val="0"/>
              <w:autoSpaceDN w:val="0"/>
              <w:adjustRightInd w:val="0"/>
              <w:rPr>
                <w:b/>
                <w:bCs/>
                <w:iCs/>
                <w:sz w:val="20"/>
              </w:rPr>
            </w:pPr>
          </w:p>
        </w:tc>
      </w:tr>
    </w:tbl>
    <w:p w:rsidR="0036698F" w:rsidRPr="00D136A2" w:rsidRDefault="0036698F" w:rsidP="0036698F">
      <w:pPr>
        <w:autoSpaceDE w:val="0"/>
        <w:autoSpaceDN w:val="0"/>
        <w:adjustRightInd w:val="0"/>
        <w:rPr>
          <w:b/>
          <w:bCs/>
          <w:i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8"/>
        <w:gridCol w:w="2658"/>
        <w:gridCol w:w="2548"/>
      </w:tblGrid>
      <w:tr w:rsidR="0036698F" w:rsidRPr="009D47E3" w:rsidTr="0036698F">
        <w:tc>
          <w:tcPr>
            <w:tcW w:w="2093" w:type="pct"/>
            <w:tcBorders>
              <w:top w:val="single" w:sz="18" w:space="0" w:color="auto"/>
              <w:left w:val="single" w:sz="18" w:space="0" w:color="auto"/>
              <w:right w:val="single" w:sz="4" w:space="0" w:color="auto"/>
            </w:tcBorders>
          </w:tcPr>
          <w:p w:rsidR="0036698F" w:rsidRPr="009D47E3" w:rsidRDefault="0036698F" w:rsidP="0036698F">
            <w:pPr>
              <w:autoSpaceDE w:val="0"/>
              <w:autoSpaceDN w:val="0"/>
              <w:adjustRightInd w:val="0"/>
              <w:rPr>
                <w:b/>
                <w:bCs/>
                <w:iCs/>
                <w:sz w:val="20"/>
              </w:rPr>
            </w:pPr>
            <w:r w:rsidRPr="009D47E3">
              <w:rPr>
                <w:b/>
                <w:bCs/>
                <w:iCs/>
                <w:sz w:val="20"/>
              </w:rPr>
              <w:t>FEMA Reviewer:</w:t>
            </w:r>
          </w:p>
          <w:p w:rsidR="0036698F" w:rsidRPr="009D47E3" w:rsidRDefault="0036698F" w:rsidP="0036698F">
            <w:pPr>
              <w:autoSpaceDE w:val="0"/>
              <w:autoSpaceDN w:val="0"/>
              <w:adjustRightInd w:val="0"/>
              <w:rPr>
                <w:b/>
                <w:bCs/>
                <w:iCs/>
                <w:sz w:val="20"/>
              </w:rPr>
            </w:pPr>
          </w:p>
          <w:p w:rsidR="0036698F" w:rsidRPr="009D47E3" w:rsidRDefault="0036698F" w:rsidP="0036698F">
            <w:pPr>
              <w:autoSpaceDE w:val="0"/>
              <w:autoSpaceDN w:val="0"/>
              <w:adjustRightInd w:val="0"/>
              <w:rPr>
                <w:b/>
                <w:bCs/>
                <w:iCs/>
                <w:sz w:val="20"/>
              </w:rPr>
            </w:pPr>
          </w:p>
          <w:p w:rsidR="0036698F" w:rsidRPr="009D47E3" w:rsidRDefault="0036698F" w:rsidP="0036698F">
            <w:pPr>
              <w:autoSpaceDE w:val="0"/>
              <w:autoSpaceDN w:val="0"/>
              <w:adjustRightInd w:val="0"/>
              <w:rPr>
                <w:b/>
                <w:bCs/>
                <w:iCs/>
                <w:sz w:val="20"/>
              </w:rPr>
            </w:pPr>
          </w:p>
          <w:p w:rsidR="0036698F" w:rsidRPr="009D47E3" w:rsidRDefault="0036698F" w:rsidP="0036698F">
            <w:pPr>
              <w:autoSpaceDE w:val="0"/>
              <w:autoSpaceDN w:val="0"/>
              <w:adjustRightInd w:val="0"/>
              <w:rPr>
                <w:bCs/>
                <w:iCs/>
                <w:sz w:val="20"/>
              </w:rPr>
            </w:pPr>
          </w:p>
        </w:tc>
        <w:tc>
          <w:tcPr>
            <w:tcW w:w="1484" w:type="pct"/>
            <w:tcBorders>
              <w:top w:val="single" w:sz="18" w:space="0" w:color="auto"/>
              <w:left w:val="single" w:sz="4" w:space="0" w:color="auto"/>
              <w:right w:val="single" w:sz="4" w:space="0" w:color="auto"/>
            </w:tcBorders>
          </w:tcPr>
          <w:p w:rsidR="0036698F" w:rsidRPr="009D47E3" w:rsidRDefault="0036698F" w:rsidP="0036698F">
            <w:pPr>
              <w:autoSpaceDE w:val="0"/>
              <w:autoSpaceDN w:val="0"/>
              <w:adjustRightInd w:val="0"/>
              <w:rPr>
                <w:b/>
                <w:bCs/>
                <w:iCs/>
                <w:sz w:val="20"/>
              </w:rPr>
            </w:pPr>
            <w:r w:rsidRPr="009D47E3">
              <w:rPr>
                <w:b/>
                <w:bCs/>
                <w:iCs/>
                <w:sz w:val="20"/>
              </w:rPr>
              <w:t>Title:</w:t>
            </w:r>
          </w:p>
          <w:p w:rsidR="0036698F" w:rsidRPr="009D47E3" w:rsidRDefault="0036698F" w:rsidP="0036698F">
            <w:pPr>
              <w:autoSpaceDE w:val="0"/>
              <w:autoSpaceDN w:val="0"/>
              <w:adjustRightInd w:val="0"/>
              <w:rPr>
                <w:bCs/>
                <w:iCs/>
                <w:sz w:val="20"/>
              </w:rPr>
            </w:pPr>
          </w:p>
        </w:tc>
        <w:tc>
          <w:tcPr>
            <w:tcW w:w="1423" w:type="pct"/>
            <w:tcBorders>
              <w:top w:val="single" w:sz="18" w:space="0" w:color="auto"/>
              <w:left w:val="single" w:sz="4" w:space="0" w:color="auto"/>
              <w:right w:val="single" w:sz="18" w:space="0" w:color="auto"/>
            </w:tcBorders>
          </w:tcPr>
          <w:p w:rsidR="0036698F" w:rsidRPr="009D47E3" w:rsidRDefault="0036698F" w:rsidP="0036698F">
            <w:pPr>
              <w:autoSpaceDE w:val="0"/>
              <w:autoSpaceDN w:val="0"/>
              <w:adjustRightInd w:val="0"/>
              <w:rPr>
                <w:b/>
                <w:bCs/>
                <w:iCs/>
                <w:sz w:val="20"/>
              </w:rPr>
            </w:pPr>
            <w:r w:rsidRPr="009D47E3">
              <w:rPr>
                <w:b/>
                <w:bCs/>
                <w:iCs/>
                <w:sz w:val="20"/>
              </w:rPr>
              <w:t>Date:</w:t>
            </w:r>
          </w:p>
          <w:p w:rsidR="0036698F" w:rsidRPr="009D47E3" w:rsidRDefault="0036698F" w:rsidP="0036698F">
            <w:pPr>
              <w:autoSpaceDE w:val="0"/>
              <w:autoSpaceDN w:val="0"/>
              <w:adjustRightInd w:val="0"/>
              <w:rPr>
                <w:bCs/>
                <w:iCs/>
                <w:sz w:val="20"/>
              </w:rPr>
            </w:pPr>
          </w:p>
        </w:tc>
      </w:tr>
      <w:tr w:rsidR="0036698F" w:rsidRPr="009D47E3" w:rsidTr="0036698F">
        <w:tc>
          <w:tcPr>
            <w:tcW w:w="2093" w:type="pct"/>
            <w:tcBorders>
              <w:left w:val="single" w:sz="18" w:space="0" w:color="auto"/>
              <w:right w:val="single" w:sz="4" w:space="0" w:color="auto"/>
            </w:tcBorders>
          </w:tcPr>
          <w:p w:rsidR="0036698F" w:rsidRPr="009D47E3" w:rsidRDefault="0036698F" w:rsidP="0036698F">
            <w:pPr>
              <w:autoSpaceDE w:val="0"/>
              <w:autoSpaceDN w:val="0"/>
              <w:adjustRightInd w:val="0"/>
              <w:rPr>
                <w:b/>
                <w:bCs/>
                <w:iCs/>
                <w:sz w:val="20"/>
              </w:rPr>
            </w:pPr>
            <w:r w:rsidRPr="009D47E3">
              <w:rPr>
                <w:b/>
                <w:bCs/>
                <w:iCs/>
                <w:sz w:val="20"/>
              </w:rPr>
              <w:t xml:space="preserve">Date Received in FEMA Region </w:t>
            </w:r>
            <w:r w:rsidRPr="009D47E3">
              <w:rPr>
                <w:b/>
                <w:bCs/>
                <w:i/>
                <w:iCs/>
                <w:sz w:val="14"/>
                <w:szCs w:val="14"/>
              </w:rPr>
              <w:t>(insert #)</w:t>
            </w:r>
          </w:p>
        </w:tc>
        <w:tc>
          <w:tcPr>
            <w:tcW w:w="2907" w:type="pct"/>
            <w:gridSpan w:val="2"/>
            <w:tcBorders>
              <w:left w:val="single" w:sz="4" w:space="0" w:color="auto"/>
              <w:right w:val="single" w:sz="18" w:space="0" w:color="auto"/>
            </w:tcBorders>
            <w:shd w:val="clear" w:color="auto" w:fill="auto"/>
          </w:tcPr>
          <w:p w:rsidR="0036698F" w:rsidRPr="009D47E3" w:rsidRDefault="0036698F" w:rsidP="0036698F">
            <w:pPr>
              <w:autoSpaceDE w:val="0"/>
              <w:autoSpaceDN w:val="0"/>
              <w:adjustRightInd w:val="0"/>
              <w:rPr>
                <w:bCs/>
                <w:iCs/>
                <w:sz w:val="20"/>
              </w:rPr>
            </w:pPr>
          </w:p>
        </w:tc>
      </w:tr>
      <w:tr w:rsidR="0036698F" w:rsidRPr="009D47E3" w:rsidTr="0036698F">
        <w:tc>
          <w:tcPr>
            <w:tcW w:w="2093" w:type="pct"/>
            <w:tcBorders>
              <w:left w:val="single" w:sz="18" w:space="0" w:color="auto"/>
              <w:right w:val="single" w:sz="4" w:space="0" w:color="auto"/>
            </w:tcBorders>
          </w:tcPr>
          <w:p w:rsidR="0036698F" w:rsidRPr="009D47E3" w:rsidRDefault="0036698F" w:rsidP="0036698F">
            <w:pPr>
              <w:autoSpaceDE w:val="0"/>
              <w:autoSpaceDN w:val="0"/>
              <w:adjustRightInd w:val="0"/>
              <w:rPr>
                <w:b/>
                <w:bCs/>
                <w:iCs/>
                <w:sz w:val="20"/>
              </w:rPr>
            </w:pPr>
            <w:r w:rsidRPr="009D47E3">
              <w:rPr>
                <w:b/>
                <w:bCs/>
                <w:iCs/>
                <w:sz w:val="20"/>
              </w:rPr>
              <w:t>Plan Not Approved</w:t>
            </w:r>
          </w:p>
        </w:tc>
        <w:tc>
          <w:tcPr>
            <w:tcW w:w="2907" w:type="pct"/>
            <w:gridSpan w:val="2"/>
            <w:tcBorders>
              <w:left w:val="single" w:sz="4" w:space="0" w:color="auto"/>
              <w:right w:val="single" w:sz="18" w:space="0" w:color="auto"/>
            </w:tcBorders>
            <w:shd w:val="clear" w:color="auto" w:fill="auto"/>
          </w:tcPr>
          <w:p w:rsidR="0036698F" w:rsidRPr="009D47E3" w:rsidRDefault="0036698F" w:rsidP="0036698F">
            <w:pPr>
              <w:autoSpaceDE w:val="0"/>
              <w:autoSpaceDN w:val="0"/>
              <w:adjustRightInd w:val="0"/>
              <w:rPr>
                <w:bCs/>
                <w:iCs/>
                <w:sz w:val="20"/>
              </w:rPr>
            </w:pPr>
          </w:p>
        </w:tc>
      </w:tr>
      <w:tr w:rsidR="0036698F" w:rsidRPr="009D47E3" w:rsidTr="0036698F">
        <w:tc>
          <w:tcPr>
            <w:tcW w:w="2093" w:type="pct"/>
            <w:tcBorders>
              <w:left w:val="single" w:sz="18" w:space="0" w:color="auto"/>
              <w:right w:val="single" w:sz="4" w:space="0" w:color="auto"/>
            </w:tcBorders>
          </w:tcPr>
          <w:p w:rsidR="0036698F" w:rsidRPr="009D47E3" w:rsidRDefault="0036698F" w:rsidP="0036698F">
            <w:pPr>
              <w:autoSpaceDE w:val="0"/>
              <w:autoSpaceDN w:val="0"/>
              <w:adjustRightInd w:val="0"/>
              <w:rPr>
                <w:b/>
                <w:bCs/>
                <w:iCs/>
                <w:sz w:val="20"/>
              </w:rPr>
            </w:pPr>
            <w:r w:rsidRPr="009D47E3">
              <w:rPr>
                <w:b/>
                <w:bCs/>
                <w:iCs/>
                <w:sz w:val="20"/>
              </w:rPr>
              <w:t>Plan Approvable Pending Adoption</w:t>
            </w:r>
          </w:p>
        </w:tc>
        <w:tc>
          <w:tcPr>
            <w:tcW w:w="2907" w:type="pct"/>
            <w:gridSpan w:val="2"/>
            <w:tcBorders>
              <w:left w:val="single" w:sz="4" w:space="0" w:color="auto"/>
              <w:right w:val="single" w:sz="18" w:space="0" w:color="auto"/>
            </w:tcBorders>
            <w:shd w:val="clear" w:color="auto" w:fill="auto"/>
          </w:tcPr>
          <w:p w:rsidR="0036698F" w:rsidRPr="009D47E3" w:rsidRDefault="0036698F" w:rsidP="0036698F">
            <w:pPr>
              <w:autoSpaceDE w:val="0"/>
              <w:autoSpaceDN w:val="0"/>
              <w:adjustRightInd w:val="0"/>
              <w:rPr>
                <w:bCs/>
                <w:iCs/>
                <w:sz w:val="20"/>
              </w:rPr>
            </w:pPr>
          </w:p>
        </w:tc>
      </w:tr>
      <w:tr w:rsidR="0036698F" w:rsidRPr="009D47E3" w:rsidTr="0036698F">
        <w:tc>
          <w:tcPr>
            <w:tcW w:w="2093" w:type="pct"/>
            <w:tcBorders>
              <w:left w:val="single" w:sz="18" w:space="0" w:color="auto"/>
              <w:bottom w:val="single" w:sz="18" w:space="0" w:color="auto"/>
              <w:right w:val="single" w:sz="4" w:space="0" w:color="auto"/>
            </w:tcBorders>
          </w:tcPr>
          <w:p w:rsidR="0036698F" w:rsidRPr="009D47E3" w:rsidRDefault="0036698F" w:rsidP="0036698F">
            <w:pPr>
              <w:autoSpaceDE w:val="0"/>
              <w:autoSpaceDN w:val="0"/>
              <w:adjustRightInd w:val="0"/>
              <w:rPr>
                <w:b/>
                <w:bCs/>
                <w:iCs/>
                <w:sz w:val="20"/>
              </w:rPr>
            </w:pPr>
            <w:r w:rsidRPr="009D47E3">
              <w:rPr>
                <w:b/>
                <w:bCs/>
                <w:iCs/>
                <w:sz w:val="20"/>
              </w:rPr>
              <w:t>Plan Approved</w:t>
            </w:r>
          </w:p>
        </w:tc>
        <w:tc>
          <w:tcPr>
            <w:tcW w:w="2907" w:type="pct"/>
            <w:gridSpan w:val="2"/>
            <w:tcBorders>
              <w:left w:val="single" w:sz="4" w:space="0" w:color="auto"/>
              <w:bottom w:val="single" w:sz="18" w:space="0" w:color="auto"/>
              <w:right w:val="single" w:sz="18" w:space="0" w:color="auto"/>
            </w:tcBorders>
            <w:shd w:val="clear" w:color="auto" w:fill="auto"/>
          </w:tcPr>
          <w:p w:rsidR="0036698F" w:rsidRPr="009D47E3" w:rsidRDefault="0036698F" w:rsidP="0036698F">
            <w:pPr>
              <w:autoSpaceDE w:val="0"/>
              <w:autoSpaceDN w:val="0"/>
              <w:adjustRightInd w:val="0"/>
              <w:rPr>
                <w:bCs/>
                <w:iCs/>
                <w:sz w:val="20"/>
              </w:rPr>
            </w:pPr>
          </w:p>
        </w:tc>
      </w:tr>
    </w:tbl>
    <w:p w:rsidR="00DA0C08" w:rsidRDefault="00DA0C08">
      <w:pPr>
        <w:spacing w:after="200" w:line="276" w:lineRule="auto"/>
        <w:rPr>
          <w:b/>
          <w:sz w:val="28"/>
        </w:rPr>
      </w:pPr>
      <w:r>
        <w:rPr>
          <w:b/>
          <w:sz w:val="28"/>
        </w:rPr>
        <w:br w:type="page"/>
      </w:r>
    </w:p>
    <w:p w:rsidR="00614154" w:rsidRPr="004401E1" w:rsidRDefault="00614154" w:rsidP="004401E1">
      <w:pPr>
        <w:rPr>
          <w:b/>
          <w:color w:val="1F497D" w:themeColor="text2"/>
        </w:rPr>
      </w:pPr>
      <w:r w:rsidRPr="004401E1">
        <w:rPr>
          <w:b/>
          <w:color w:val="1F497D" w:themeColor="text2"/>
        </w:rPr>
        <w:lastRenderedPageBreak/>
        <w:t xml:space="preserve">SECTION </w:t>
      </w:r>
      <w:r w:rsidR="0036698F" w:rsidRPr="004401E1">
        <w:rPr>
          <w:b/>
          <w:color w:val="1F497D" w:themeColor="text2"/>
        </w:rPr>
        <w:t>1</w:t>
      </w:r>
      <w:r w:rsidRPr="004401E1">
        <w:rPr>
          <w:b/>
          <w:color w:val="1F497D" w:themeColor="text2"/>
        </w:rPr>
        <w:t>:</w:t>
      </w:r>
    </w:p>
    <w:p w:rsidR="0036698F" w:rsidRPr="004401E1" w:rsidRDefault="0036698F" w:rsidP="004401E1">
      <w:pPr>
        <w:rPr>
          <w:b/>
          <w:color w:val="1F497D" w:themeColor="text2"/>
        </w:rPr>
      </w:pPr>
      <w:r w:rsidRPr="004401E1">
        <w:rPr>
          <w:b/>
          <w:color w:val="1F497D" w:themeColor="text2"/>
        </w:rPr>
        <w:t>REGULATION CHECKLIST</w:t>
      </w:r>
    </w:p>
    <w:p w:rsidR="00614154" w:rsidRPr="004401E1" w:rsidRDefault="00614154" w:rsidP="0036698F">
      <w:pPr>
        <w:rPr>
          <w:b/>
          <w:color w:val="1F497D" w:themeColor="text2"/>
          <w:sz w:val="20"/>
          <w:szCs w:val="20"/>
        </w:rPr>
      </w:pPr>
    </w:p>
    <w:p w:rsidR="00DA0C08" w:rsidRPr="00B4733E" w:rsidRDefault="00DA0C08" w:rsidP="00DA0C08">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r w:rsidRPr="00B4733E">
        <w:rPr>
          <w:b/>
        </w:rPr>
        <w:t>INSTRUCTIONS:</w:t>
      </w:r>
      <w:r w:rsidRPr="00B4733E">
        <w:t xml:space="preserve"> </w:t>
      </w:r>
      <w:r w:rsidR="00614154" w:rsidRPr="00B4733E">
        <w:t xml:space="preserve">The Regulation Checklist must be completed by FEMA.  The purpose of the Checklist is to identify the location of relevant or applicable content in </w:t>
      </w:r>
      <w:r w:rsidR="00E56FB7">
        <w:t xml:space="preserve">the Plan by Element/sub-element and </w:t>
      </w:r>
      <w:r w:rsidR="00614154" w:rsidRPr="00B4733E">
        <w:t>to determine if each requirement has been ‘Met’ or ‘Not Met</w:t>
      </w:r>
      <w:r w:rsidR="00E56FB7">
        <w:t>.’  The ‘</w:t>
      </w:r>
      <w:r w:rsidR="00614154" w:rsidRPr="00B4733E">
        <w:t>Required Revisions</w:t>
      </w:r>
      <w:r w:rsidR="00E56FB7">
        <w:t>’</w:t>
      </w:r>
      <w:r w:rsidR="00614154" w:rsidRPr="00B4733E">
        <w:t xml:space="preserve"> summary at the bottom of each Element must be completed by FEMA to provide a clear explanation of the revisions that are required for plan approval.  Required revisions must be explained for each plan sub-element that is ‘Not Met.’  Sub-elements should be referenced </w:t>
      </w:r>
      <w:r w:rsidR="00485ED1">
        <w:t>in</w:t>
      </w:r>
      <w:r w:rsidR="00614154" w:rsidRPr="00B4733E">
        <w:t xml:space="preserve"> each summary by using the appropriate numbers (A1, B3, etc.), where applicable.  Requirements for each Element and sub-element are described in detail in this </w:t>
      </w:r>
      <w:r w:rsidR="00614154" w:rsidRPr="00B4733E">
        <w:rPr>
          <w:i/>
        </w:rPr>
        <w:t>Plan Review Guide</w:t>
      </w:r>
      <w:r w:rsidR="00614154" w:rsidRPr="00B4733E">
        <w:t xml:space="preserve"> in Section 4, Regulation Checklist.</w:t>
      </w:r>
    </w:p>
    <w:p w:rsidR="0036698F" w:rsidRPr="004401E1" w:rsidRDefault="0036698F" w:rsidP="0036698F">
      <w:pPr>
        <w:rPr>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2"/>
        <w:gridCol w:w="342"/>
        <w:gridCol w:w="1543"/>
        <w:gridCol w:w="685"/>
        <w:gridCol w:w="658"/>
      </w:tblGrid>
      <w:tr w:rsidR="0036698F" w:rsidRPr="009D47E3" w:rsidTr="000A03E1">
        <w:trPr>
          <w:cantSplit/>
          <w:trHeight w:hRule="exact" w:val="325"/>
          <w:tblHeader/>
        </w:trPr>
        <w:tc>
          <w:tcPr>
            <w:tcW w:w="3395" w:type="pct"/>
            <w:gridSpan w:val="2"/>
            <w:tcBorders>
              <w:bottom w:val="single" w:sz="12" w:space="0" w:color="auto"/>
            </w:tcBorders>
            <w:shd w:val="clear" w:color="auto" w:fill="000000"/>
            <w:vAlign w:val="center"/>
          </w:tcPr>
          <w:p w:rsidR="0036698F" w:rsidRPr="009D47E3" w:rsidRDefault="0036698F" w:rsidP="0036698F">
            <w:pPr>
              <w:rPr>
                <w:b/>
                <w:color w:val="FFFFFF"/>
                <w:sz w:val="20"/>
              </w:rPr>
            </w:pPr>
            <w:r w:rsidRPr="009D47E3">
              <w:br w:type="page"/>
            </w:r>
            <w:r w:rsidRPr="009D47E3">
              <w:rPr>
                <w:b/>
              </w:rPr>
              <w:t>1.</w:t>
            </w:r>
            <w:r w:rsidRPr="009D47E3">
              <w:t xml:space="preserve"> </w:t>
            </w:r>
            <w:r w:rsidRPr="009D47E3">
              <w:rPr>
                <w:b/>
              </w:rPr>
              <w:t>REGULATION CHECKLIST</w:t>
            </w:r>
          </w:p>
        </w:tc>
        <w:tc>
          <w:tcPr>
            <w:tcW w:w="858" w:type="pct"/>
            <w:vMerge w:val="restart"/>
            <w:shd w:val="clear" w:color="auto" w:fill="000000"/>
            <w:vAlign w:val="bottom"/>
          </w:tcPr>
          <w:p w:rsidR="0036698F" w:rsidRDefault="0036698F" w:rsidP="0036698F">
            <w:pPr>
              <w:jc w:val="center"/>
              <w:rPr>
                <w:b/>
                <w:color w:val="FFFFFF"/>
                <w:sz w:val="20"/>
              </w:rPr>
            </w:pPr>
            <w:r w:rsidRPr="009D47E3">
              <w:rPr>
                <w:b/>
                <w:color w:val="FFFFFF"/>
                <w:sz w:val="20"/>
              </w:rPr>
              <w:t>Location in Plan</w:t>
            </w:r>
          </w:p>
          <w:p w:rsidR="0036698F" w:rsidRDefault="0036698F" w:rsidP="0036698F">
            <w:pPr>
              <w:jc w:val="center"/>
              <w:rPr>
                <w:b/>
                <w:color w:val="FFFFFF"/>
                <w:sz w:val="16"/>
                <w:szCs w:val="16"/>
              </w:rPr>
            </w:pPr>
            <w:r w:rsidRPr="00D75D5A">
              <w:rPr>
                <w:b/>
                <w:color w:val="FFFFFF"/>
                <w:sz w:val="16"/>
                <w:szCs w:val="16"/>
              </w:rPr>
              <w:t xml:space="preserve">(section and/or </w:t>
            </w:r>
          </w:p>
          <w:p w:rsidR="0036698F" w:rsidRPr="00D75D5A" w:rsidRDefault="0036698F" w:rsidP="0036698F">
            <w:pPr>
              <w:jc w:val="center"/>
              <w:rPr>
                <w:b/>
                <w:color w:val="FFFFFF"/>
                <w:sz w:val="16"/>
                <w:szCs w:val="16"/>
              </w:rPr>
            </w:pPr>
            <w:r w:rsidRPr="00D75D5A">
              <w:rPr>
                <w:b/>
                <w:color w:val="FFFFFF"/>
                <w:sz w:val="16"/>
                <w:szCs w:val="16"/>
              </w:rPr>
              <w:t>page number)</w:t>
            </w:r>
          </w:p>
        </w:tc>
        <w:tc>
          <w:tcPr>
            <w:tcW w:w="381" w:type="pct"/>
            <w:vMerge w:val="restart"/>
            <w:shd w:val="clear" w:color="auto" w:fill="000000"/>
            <w:vAlign w:val="bottom"/>
          </w:tcPr>
          <w:p w:rsidR="0036698F" w:rsidRPr="009D47E3" w:rsidRDefault="0036698F" w:rsidP="0036698F">
            <w:pPr>
              <w:jc w:val="center"/>
              <w:rPr>
                <w:b/>
                <w:color w:val="FFFFFF"/>
                <w:sz w:val="20"/>
              </w:rPr>
            </w:pPr>
            <w:r w:rsidRPr="009D47E3">
              <w:rPr>
                <w:b/>
                <w:color w:val="FFFFFF"/>
                <w:sz w:val="20"/>
              </w:rPr>
              <w:t>Met</w:t>
            </w:r>
          </w:p>
        </w:tc>
        <w:tc>
          <w:tcPr>
            <w:tcW w:w="366" w:type="pct"/>
            <w:vMerge w:val="restart"/>
            <w:shd w:val="clear" w:color="auto" w:fill="000000"/>
            <w:vAlign w:val="bottom"/>
          </w:tcPr>
          <w:p w:rsidR="0036698F" w:rsidRPr="009D47E3" w:rsidRDefault="0036698F" w:rsidP="0036698F">
            <w:pPr>
              <w:jc w:val="center"/>
              <w:rPr>
                <w:b/>
                <w:color w:val="FFFFFF"/>
                <w:sz w:val="20"/>
              </w:rPr>
            </w:pPr>
            <w:r w:rsidRPr="009D47E3">
              <w:rPr>
                <w:b/>
                <w:color w:val="FFFFFF"/>
                <w:sz w:val="20"/>
              </w:rPr>
              <w:t>Not Met</w:t>
            </w:r>
          </w:p>
        </w:tc>
      </w:tr>
      <w:tr w:rsidR="0036698F" w:rsidRPr="009D47E3" w:rsidTr="000A03E1">
        <w:trPr>
          <w:cantSplit/>
          <w:trHeight w:hRule="exact" w:val="381"/>
          <w:tblHeader/>
        </w:trPr>
        <w:tc>
          <w:tcPr>
            <w:tcW w:w="3395" w:type="pct"/>
            <w:gridSpan w:val="2"/>
            <w:tcBorders>
              <w:bottom w:val="single" w:sz="12" w:space="0" w:color="auto"/>
            </w:tcBorders>
            <w:shd w:val="clear" w:color="auto" w:fill="000000"/>
            <w:vAlign w:val="bottom"/>
          </w:tcPr>
          <w:p w:rsidR="0036698F" w:rsidRPr="009D47E3" w:rsidRDefault="0036698F" w:rsidP="0036698F">
            <w:pPr>
              <w:rPr>
                <w:b/>
                <w:color w:val="FFFFFF"/>
                <w:sz w:val="20"/>
              </w:rPr>
            </w:pPr>
            <w:r w:rsidRPr="009D47E3">
              <w:rPr>
                <w:b/>
                <w:color w:val="FFFFFF"/>
                <w:sz w:val="20"/>
              </w:rPr>
              <w:t xml:space="preserve">Regulation </w:t>
            </w:r>
            <w:r w:rsidRPr="009D47E3">
              <w:rPr>
                <w:color w:val="FFFFFF"/>
                <w:sz w:val="20"/>
              </w:rPr>
              <w:t>(44 CFR 201.6 Local Mitigation Plans)</w:t>
            </w:r>
          </w:p>
        </w:tc>
        <w:tc>
          <w:tcPr>
            <w:tcW w:w="858" w:type="pct"/>
            <w:vMerge/>
            <w:tcBorders>
              <w:bottom w:val="single" w:sz="12" w:space="0" w:color="auto"/>
            </w:tcBorders>
            <w:shd w:val="clear" w:color="auto" w:fill="000000"/>
            <w:vAlign w:val="center"/>
          </w:tcPr>
          <w:p w:rsidR="0036698F" w:rsidRPr="009D47E3" w:rsidRDefault="0036698F" w:rsidP="0036698F">
            <w:pPr>
              <w:jc w:val="center"/>
              <w:rPr>
                <w:b/>
                <w:color w:val="FFFFFF"/>
                <w:sz w:val="20"/>
              </w:rPr>
            </w:pPr>
          </w:p>
        </w:tc>
        <w:tc>
          <w:tcPr>
            <w:tcW w:w="381" w:type="pct"/>
            <w:vMerge/>
            <w:tcBorders>
              <w:bottom w:val="single" w:sz="12" w:space="0" w:color="auto"/>
            </w:tcBorders>
            <w:shd w:val="clear" w:color="auto" w:fill="000000"/>
            <w:vAlign w:val="center"/>
          </w:tcPr>
          <w:p w:rsidR="0036698F" w:rsidRPr="009D47E3" w:rsidRDefault="0036698F" w:rsidP="0036698F">
            <w:pPr>
              <w:jc w:val="center"/>
              <w:rPr>
                <w:b/>
                <w:color w:val="FFFFFF"/>
                <w:sz w:val="20"/>
              </w:rPr>
            </w:pPr>
          </w:p>
        </w:tc>
        <w:tc>
          <w:tcPr>
            <w:tcW w:w="366" w:type="pct"/>
            <w:vMerge/>
            <w:tcBorders>
              <w:bottom w:val="single" w:sz="12" w:space="0" w:color="auto"/>
            </w:tcBorders>
            <w:shd w:val="clear" w:color="auto" w:fill="000000"/>
            <w:vAlign w:val="center"/>
          </w:tcPr>
          <w:p w:rsidR="0036698F" w:rsidRPr="009D47E3" w:rsidRDefault="0036698F" w:rsidP="0036698F">
            <w:pPr>
              <w:jc w:val="center"/>
              <w:rPr>
                <w:b/>
                <w:color w:val="FFFFFF"/>
                <w:sz w:val="20"/>
              </w:rPr>
            </w:pPr>
          </w:p>
        </w:tc>
      </w:tr>
      <w:tr w:rsidR="0036698F" w:rsidRPr="009D47E3" w:rsidTr="0036698F">
        <w:trPr>
          <w:cantSplit/>
          <w:trHeight w:val="533"/>
        </w:trPr>
        <w:tc>
          <w:tcPr>
            <w:tcW w:w="5000" w:type="pct"/>
            <w:gridSpan w:val="5"/>
            <w:tcBorders>
              <w:top w:val="single" w:sz="12" w:space="0" w:color="auto"/>
              <w:left w:val="single" w:sz="12" w:space="0" w:color="auto"/>
              <w:right w:val="single" w:sz="12" w:space="0" w:color="auto"/>
            </w:tcBorders>
            <w:shd w:val="clear" w:color="auto" w:fill="D9D9D9"/>
            <w:vAlign w:val="center"/>
          </w:tcPr>
          <w:p w:rsidR="0036698F" w:rsidRPr="009D47E3" w:rsidRDefault="0036698F" w:rsidP="0036698F">
            <w:pPr>
              <w:rPr>
                <w:b/>
                <w:sz w:val="19"/>
              </w:rPr>
            </w:pPr>
            <w:r w:rsidRPr="009D47E3">
              <w:rPr>
                <w:b/>
              </w:rPr>
              <w:t xml:space="preserve">ELEMENT A. PLANNING PROCESS </w:t>
            </w:r>
          </w:p>
        </w:tc>
      </w:tr>
      <w:tr w:rsidR="004E1A7F" w:rsidRPr="00614154" w:rsidTr="000A03E1">
        <w:trPr>
          <w:cantSplit/>
          <w:trHeight w:val="773"/>
        </w:trPr>
        <w:tc>
          <w:tcPr>
            <w:tcW w:w="3205" w:type="pct"/>
            <w:tcBorders>
              <w:left w:val="single" w:sz="12" w:space="0" w:color="auto"/>
            </w:tcBorders>
          </w:tcPr>
          <w:p w:rsidR="004E1A7F" w:rsidRPr="00614154" w:rsidRDefault="004E1A7F" w:rsidP="00614154">
            <w:pPr>
              <w:pStyle w:val="URSHeading4"/>
              <w:snapToGrid w:val="0"/>
              <w:spacing w:before="0" w:after="0"/>
              <w:rPr>
                <w:rFonts w:asciiTheme="minorHAnsi" w:eastAsia="Calibri" w:hAnsiTheme="minorHAnsi"/>
                <w:b w:val="0"/>
                <w:i w:val="0"/>
                <w:iCs/>
                <w:sz w:val="20"/>
                <w:lang w:eastAsia="en-US"/>
              </w:rPr>
            </w:pPr>
            <w:r w:rsidRPr="00614154">
              <w:rPr>
                <w:rFonts w:asciiTheme="minorHAnsi" w:eastAsia="Cambria" w:hAnsiTheme="minorHAnsi"/>
                <w:b w:val="0"/>
                <w:i w:val="0"/>
                <w:iCs/>
                <w:sz w:val="20"/>
                <w:lang w:eastAsia="en-US"/>
              </w:rPr>
              <w:t>A1. Does the Plan document the planning process, including how it was prepared and who was involved in the process for each jurisdiction? (Requirement  §201.6(c)(1))</w:t>
            </w:r>
          </w:p>
        </w:tc>
        <w:tc>
          <w:tcPr>
            <w:tcW w:w="1048" w:type="pct"/>
            <w:gridSpan w:val="2"/>
          </w:tcPr>
          <w:p w:rsidR="004E1A7F" w:rsidRPr="00FB223C" w:rsidRDefault="00BE7739" w:rsidP="00A22FE4">
            <w:pPr>
              <w:rPr>
                <w:sz w:val="20"/>
                <w:szCs w:val="20"/>
              </w:rPr>
            </w:pPr>
            <w:r>
              <w:rPr>
                <w:sz w:val="20"/>
                <w:szCs w:val="20"/>
              </w:rPr>
              <w:t>Section 3, pp 7-12</w:t>
            </w:r>
          </w:p>
        </w:tc>
        <w:tc>
          <w:tcPr>
            <w:tcW w:w="381" w:type="pct"/>
            <w:vAlign w:val="center"/>
          </w:tcPr>
          <w:p w:rsidR="004E1A7F" w:rsidRPr="002717F2" w:rsidRDefault="004E1A7F" w:rsidP="004E1A7F">
            <w:pPr>
              <w:jc w:val="center"/>
              <w:rPr>
                <w:sz w:val="28"/>
                <w:szCs w:val="28"/>
              </w:rPr>
            </w:pPr>
          </w:p>
        </w:tc>
        <w:tc>
          <w:tcPr>
            <w:tcW w:w="366" w:type="pct"/>
            <w:tcBorders>
              <w:right w:val="single" w:sz="12" w:space="0" w:color="auto"/>
            </w:tcBorders>
            <w:vAlign w:val="center"/>
          </w:tcPr>
          <w:p w:rsidR="004E1A7F" w:rsidRPr="00614154" w:rsidRDefault="004E1A7F" w:rsidP="004E1A7F">
            <w:pPr>
              <w:jc w:val="center"/>
              <w:rPr>
                <w:sz w:val="20"/>
                <w:szCs w:val="20"/>
              </w:rPr>
            </w:pPr>
          </w:p>
        </w:tc>
      </w:tr>
      <w:tr w:rsidR="00470E47" w:rsidRPr="00614154" w:rsidTr="000A03E1">
        <w:trPr>
          <w:cantSplit/>
          <w:trHeight w:val="461"/>
        </w:trPr>
        <w:tc>
          <w:tcPr>
            <w:tcW w:w="3205" w:type="pct"/>
            <w:tcBorders>
              <w:left w:val="single" w:sz="12" w:space="0" w:color="auto"/>
            </w:tcBorders>
          </w:tcPr>
          <w:p w:rsidR="00470E47" w:rsidRPr="00614154" w:rsidRDefault="00470E47" w:rsidP="00614154">
            <w:pPr>
              <w:pStyle w:val="URSHeading4"/>
              <w:snapToGrid w:val="0"/>
              <w:spacing w:before="0" w:after="0"/>
              <w:rPr>
                <w:rFonts w:asciiTheme="minorHAnsi" w:eastAsia="Calibri" w:hAnsiTheme="minorHAnsi"/>
                <w:b w:val="0"/>
                <w:i w:val="0"/>
                <w:iCs/>
                <w:sz w:val="20"/>
                <w:lang w:eastAsia="en-US"/>
              </w:rPr>
            </w:pPr>
            <w:r w:rsidRPr="00614154">
              <w:rPr>
                <w:rFonts w:asciiTheme="minorHAnsi" w:eastAsia="Cambria" w:hAnsiTheme="minorHAnsi"/>
                <w:b w:val="0"/>
                <w:i w:val="0"/>
                <w:iCs/>
                <w:sz w:val="20"/>
                <w:lang w:eastAsia="en-US"/>
              </w:rPr>
              <w:t>A2. Does the Plan document an opportunity for neighboring communities, local and regional agencies involved in hazard mitigation activities, agencies that have the authority to regulate development as well as other interests to be involved in the planning process? (Requirement §201.6(b)(2))</w:t>
            </w:r>
          </w:p>
        </w:tc>
        <w:tc>
          <w:tcPr>
            <w:tcW w:w="1048" w:type="pct"/>
            <w:gridSpan w:val="2"/>
          </w:tcPr>
          <w:p w:rsidR="00470E47" w:rsidRPr="008A464E" w:rsidRDefault="00BE7739" w:rsidP="00F973F3">
            <w:pPr>
              <w:rPr>
                <w:rFonts w:eastAsia="Cambria"/>
                <w:iCs/>
                <w:sz w:val="20"/>
              </w:rPr>
            </w:pPr>
            <w:r>
              <w:rPr>
                <w:rFonts w:eastAsia="Cambria"/>
                <w:iCs/>
                <w:sz w:val="20"/>
              </w:rPr>
              <w:t>Section 3.5, p 12</w:t>
            </w:r>
          </w:p>
        </w:tc>
        <w:tc>
          <w:tcPr>
            <w:tcW w:w="381" w:type="pct"/>
            <w:vAlign w:val="center"/>
          </w:tcPr>
          <w:p w:rsidR="00470E47" w:rsidRPr="002717F2" w:rsidRDefault="00470E47" w:rsidP="000725C9">
            <w:pPr>
              <w:jc w:val="center"/>
              <w:rPr>
                <w:sz w:val="28"/>
                <w:szCs w:val="28"/>
              </w:rPr>
            </w:pPr>
          </w:p>
        </w:tc>
        <w:tc>
          <w:tcPr>
            <w:tcW w:w="366" w:type="pct"/>
            <w:tcBorders>
              <w:right w:val="single" w:sz="12" w:space="0" w:color="auto"/>
            </w:tcBorders>
            <w:vAlign w:val="center"/>
          </w:tcPr>
          <w:p w:rsidR="00470E47" w:rsidRPr="00614154" w:rsidRDefault="00470E47" w:rsidP="000725C9">
            <w:pPr>
              <w:jc w:val="center"/>
              <w:rPr>
                <w:sz w:val="20"/>
                <w:szCs w:val="20"/>
              </w:rPr>
            </w:pPr>
          </w:p>
        </w:tc>
      </w:tr>
      <w:tr w:rsidR="001E11F0" w:rsidRPr="00614154" w:rsidTr="000A03E1">
        <w:trPr>
          <w:cantSplit/>
          <w:trHeight w:val="461"/>
        </w:trPr>
        <w:tc>
          <w:tcPr>
            <w:tcW w:w="3205" w:type="pct"/>
            <w:tcBorders>
              <w:left w:val="single" w:sz="12" w:space="0" w:color="auto"/>
              <w:bottom w:val="single" w:sz="4" w:space="0" w:color="auto"/>
            </w:tcBorders>
          </w:tcPr>
          <w:p w:rsidR="001E11F0" w:rsidRPr="00614154" w:rsidRDefault="001E11F0" w:rsidP="0036698F">
            <w:pPr>
              <w:pStyle w:val="URSHeading4"/>
              <w:snapToGrid w:val="0"/>
              <w:spacing w:before="0" w:after="0"/>
              <w:rPr>
                <w:rFonts w:asciiTheme="minorHAnsi" w:eastAsia="Calibri" w:hAnsiTheme="minorHAnsi"/>
                <w:b w:val="0"/>
                <w:i w:val="0"/>
                <w:iCs/>
                <w:sz w:val="20"/>
                <w:lang w:eastAsia="en-US"/>
              </w:rPr>
            </w:pPr>
            <w:r w:rsidRPr="00614154">
              <w:rPr>
                <w:rFonts w:asciiTheme="minorHAnsi" w:eastAsia="Cambria" w:hAnsiTheme="minorHAnsi"/>
                <w:b w:val="0"/>
                <w:i w:val="0"/>
                <w:iCs/>
                <w:sz w:val="20"/>
                <w:lang w:eastAsia="en-US"/>
              </w:rPr>
              <w:t>A3. Does the Plan document how the public was involved in the planning process during the drafting stage? (Requirement §201.6(b)(1))</w:t>
            </w:r>
          </w:p>
        </w:tc>
        <w:tc>
          <w:tcPr>
            <w:tcW w:w="1048" w:type="pct"/>
            <w:gridSpan w:val="2"/>
            <w:tcBorders>
              <w:bottom w:val="single" w:sz="4" w:space="0" w:color="auto"/>
            </w:tcBorders>
          </w:tcPr>
          <w:p w:rsidR="001E11F0" w:rsidRPr="00614154" w:rsidRDefault="00BE7739" w:rsidP="002B0456">
            <w:pPr>
              <w:rPr>
                <w:sz w:val="20"/>
                <w:szCs w:val="20"/>
              </w:rPr>
            </w:pPr>
            <w:r>
              <w:rPr>
                <w:sz w:val="20"/>
                <w:szCs w:val="20"/>
              </w:rPr>
              <w:t>Section 3.4, p 11</w:t>
            </w:r>
          </w:p>
        </w:tc>
        <w:tc>
          <w:tcPr>
            <w:tcW w:w="381" w:type="pct"/>
            <w:tcBorders>
              <w:bottom w:val="single" w:sz="4" w:space="0" w:color="auto"/>
            </w:tcBorders>
            <w:vAlign w:val="center"/>
          </w:tcPr>
          <w:p w:rsidR="001E11F0" w:rsidRPr="002717F2" w:rsidRDefault="001E11F0" w:rsidP="00BF2F29">
            <w:pPr>
              <w:jc w:val="center"/>
              <w:rPr>
                <w:sz w:val="28"/>
                <w:szCs w:val="28"/>
              </w:rPr>
            </w:pPr>
          </w:p>
        </w:tc>
        <w:tc>
          <w:tcPr>
            <w:tcW w:w="366" w:type="pct"/>
            <w:tcBorders>
              <w:bottom w:val="single" w:sz="4" w:space="0" w:color="auto"/>
              <w:right w:val="single" w:sz="12" w:space="0" w:color="auto"/>
            </w:tcBorders>
            <w:vAlign w:val="center"/>
          </w:tcPr>
          <w:p w:rsidR="001E11F0" w:rsidRPr="00614154" w:rsidRDefault="001E11F0" w:rsidP="00BF2F29">
            <w:pPr>
              <w:jc w:val="center"/>
              <w:rPr>
                <w:sz w:val="20"/>
                <w:szCs w:val="20"/>
              </w:rPr>
            </w:pPr>
          </w:p>
        </w:tc>
      </w:tr>
      <w:tr w:rsidR="00D36C18" w:rsidRPr="00614154" w:rsidTr="000A03E1">
        <w:trPr>
          <w:cantSplit/>
          <w:trHeight w:val="461"/>
        </w:trPr>
        <w:tc>
          <w:tcPr>
            <w:tcW w:w="3205" w:type="pct"/>
            <w:tcBorders>
              <w:left w:val="single" w:sz="12" w:space="0" w:color="auto"/>
              <w:bottom w:val="single" w:sz="4" w:space="0" w:color="auto"/>
            </w:tcBorders>
          </w:tcPr>
          <w:p w:rsidR="00D36C18" w:rsidRPr="00614154" w:rsidRDefault="00D36C18" w:rsidP="0036698F">
            <w:pPr>
              <w:pStyle w:val="URSHeading4"/>
              <w:snapToGrid w:val="0"/>
              <w:spacing w:before="0" w:after="0"/>
              <w:rPr>
                <w:rFonts w:asciiTheme="minorHAnsi" w:eastAsia="Calibri" w:hAnsiTheme="minorHAnsi"/>
                <w:b w:val="0"/>
                <w:i w:val="0"/>
                <w:iCs/>
                <w:sz w:val="20"/>
                <w:lang w:eastAsia="en-US"/>
              </w:rPr>
            </w:pPr>
            <w:r w:rsidRPr="00614154">
              <w:rPr>
                <w:rFonts w:asciiTheme="minorHAnsi" w:eastAsia="Cambria" w:hAnsiTheme="minorHAnsi"/>
                <w:b w:val="0"/>
                <w:i w:val="0"/>
                <w:iCs/>
                <w:sz w:val="20"/>
                <w:lang w:eastAsia="en-US"/>
              </w:rPr>
              <w:t>A4. Does the Plan describe the review and incorporation of existing plans, studies, reports, and technical information? (Requirement §201.6(b)(3))</w:t>
            </w:r>
          </w:p>
        </w:tc>
        <w:tc>
          <w:tcPr>
            <w:tcW w:w="1048" w:type="pct"/>
            <w:gridSpan w:val="2"/>
            <w:tcBorders>
              <w:bottom w:val="single" w:sz="4" w:space="0" w:color="auto"/>
            </w:tcBorders>
          </w:tcPr>
          <w:p w:rsidR="00D36C18" w:rsidRPr="00614154" w:rsidRDefault="00BE7739" w:rsidP="002123EF">
            <w:pPr>
              <w:rPr>
                <w:sz w:val="20"/>
                <w:szCs w:val="20"/>
              </w:rPr>
            </w:pPr>
            <w:r>
              <w:rPr>
                <w:sz w:val="20"/>
                <w:szCs w:val="20"/>
              </w:rPr>
              <w:t>Section 3.3, p 11</w:t>
            </w:r>
          </w:p>
        </w:tc>
        <w:tc>
          <w:tcPr>
            <w:tcW w:w="381" w:type="pct"/>
            <w:tcBorders>
              <w:bottom w:val="single" w:sz="4" w:space="0" w:color="auto"/>
            </w:tcBorders>
            <w:vAlign w:val="center"/>
          </w:tcPr>
          <w:p w:rsidR="00D36C18" w:rsidRPr="002717F2" w:rsidRDefault="00D36C18" w:rsidP="00FA75C5">
            <w:pPr>
              <w:jc w:val="center"/>
              <w:rPr>
                <w:sz w:val="28"/>
                <w:szCs w:val="28"/>
              </w:rPr>
            </w:pPr>
          </w:p>
        </w:tc>
        <w:tc>
          <w:tcPr>
            <w:tcW w:w="366" w:type="pct"/>
            <w:tcBorders>
              <w:bottom w:val="single" w:sz="4" w:space="0" w:color="auto"/>
              <w:right w:val="single" w:sz="12" w:space="0" w:color="auto"/>
            </w:tcBorders>
            <w:vAlign w:val="center"/>
          </w:tcPr>
          <w:p w:rsidR="00D36C18" w:rsidRPr="00614154" w:rsidRDefault="00D36C18" w:rsidP="00FA75C5">
            <w:pPr>
              <w:jc w:val="center"/>
              <w:rPr>
                <w:sz w:val="20"/>
                <w:szCs w:val="20"/>
              </w:rPr>
            </w:pPr>
          </w:p>
        </w:tc>
      </w:tr>
      <w:tr w:rsidR="00470E47" w:rsidRPr="00614154" w:rsidTr="000A03E1">
        <w:trPr>
          <w:cantSplit/>
          <w:trHeight w:val="461"/>
        </w:trPr>
        <w:tc>
          <w:tcPr>
            <w:tcW w:w="3205" w:type="pct"/>
            <w:tcBorders>
              <w:left w:val="single" w:sz="12" w:space="0" w:color="auto"/>
              <w:bottom w:val="single" w:sz="4" w:space="0" w:color="auto"/>
            </w:tcBorders>
          </w:tcPr>
          <w:p w:rsidR="00470E47" w:rsidRPr="00614154" w:rsidRDefault="00470E47" w:rsidP="0036698F">
            <w:pPr>
              <w:pStyle w:val="URSHeading4"/>
              <w:snapToGrid w:val="0"/>
              <w:spacing w:before="0" w:after="0"/>
              <w:rPr>
                <w:rFonts w:asciiTheme="minorHAnsi" w:eastAsia="Cambria" w:hAnsiTheme="minorHAnsi"/>
                <w:b w:val="0"/>
                <w:i w:val="0"/>
                <w:iCs/>
                <w:sz w:val="20"/>
                <w:lang w:eastAsia="en-US"/>
              </w:rPr>
            </w:pPr>
            <w:r w:rsidRPr="00614154">
              <w:rPr>
                <w:rFonts w:asciiTheme="minorHAnsi" w:eastAsia="Cambria" w:hAnsiTheme="minorHAnsi"/>
                <w:b w:val="0"/>
                <w:i w:val="0"/>
                <w:iCs/>
                <w:sz w:val="20"/>
                <w:lang w:eastAsia="en-US"/>
              </w:rPr>
              <w:t xml:space="preserve">A5. Is there discussion of how the </w:t>
            </w:r>
            <w:proofErr w:type="gramStart"/>
            <w:r w:rsidRPr="00614154">
              <w:rPr>
                <w:rFonts w:asciiTheme="minorHAnsi" w:eastAsia="Cambria" w:hAnsiTheme="minorHAnsi"/>
                <w:b w:val="0"/>
                <w:i w:val="0"/>
                <w:iCs/>
                <w:sz w:val="20"/>
                <w:lang w:eastAsia="en-US"/>
              </w:rPr>
              <w:t>community(</w:t>
            </w:r>
            <w:proofErr w:type="spellStart"/>
            <w:proofErr w:type="gramEnd"/>
            <w:r w:rsidRPr="00614154">
              <w:rPr>
                <w:rFonts w:asciiTheme="minorHAnsi" w:eastAsia="Cambria" w:hAnsiTheme="minorHAnsi"/>
                <w:b w:val="0"/>
                <w:i w:val="0"/>
                <w:iCs/>
                <w:sz w:val="20"/>
                <w:lang w:eastAsia="en-US"/>
              </w:rPr>
              <w:t>ies</w:t>
            </w:r>
            <w:proofErr w:type="spellEnd"/>
            <w:r w:rsidRPr="00614154">
              <w:rPr>
                <w:rFonts w:asciiTheme="minorHAnsi" w:eastAsia="Cambria" w:hAnsiTheme="minorHAnsi"/>
                <w:b w:val="0"/>
                <w:i w:val="0"/>
                <w:iCs/>
                <w:sz w:val="20"/>
                <w:lang w:eastAsia="en-US"/>
              </w:rPr>
              <w:t>) will continue public participation in the plan maintenance process? (Requirement §201.6(c)(4)(iii))</w:t>
            </w:r>
          </w:p>
        </w:tc>
        <w:tc>
          <w:tcPr>
            <w:tcW w:w="1048" w:type="pct"/>
            <w:gridSpan w:val="2"/>
            <w:tcBorders>
              <w:bottom w:val="single" w:sz="4" w:space="0" w:color="auto"/>
            </w:tcBorders>
          </w:tcPr>
          <w:p w:rsidR="00470E47" w:rsidRPr="00614154" w:rsidRDefault="00BE7739" w:rsidP="00A22FE4">
            <w:pPr>
              <w:rPr>
                <w:sz w:val="20"/>
                <w:szCs w:val="20"/>
              </w:rPr>
            </w:pPr>
            <w:r>
              <w:rPr>
                <w:sz w:val="20"/>
                <w:szCs w:val="20"/>
              </w:rPr>
              <w:t>Section 7, pp 133-134</w:t>
            </w:r>
          </w:p>
        </w:tc>
        <w:tc>
          <w:tcPr>
            <w:tcW w:w="381" w:type="pct"/>
            <w:tcBorders>
              <w:bottom w:val="single" w:sz="4" w:space="0" w:color="auto"/>
            </w:tcBorders>
            <w:vAlign w:val="center"/>
          </w:tcPr>
          <w:p w:rsidR="00470E47" w:rsidRPr="002717F2" w:rsidRDefault="00470E47" w:rsidP="000725C9">
            <w:pPr>
              <w:jc w:val="center"/>
              <w:rPr>
                <w:sz w:val="28"/>
                <w:szCs w:val="28"/>
              </w:rPr>
            </w:pPr>
          </w:p>
        </w:tc>
        <w:tc>
          <w:tcPr>
            <w:tcW w:w="366" w:type="pct"/>
            <w:tcBorders>
              <w:bottom w:val="single" w:sz="4" w:space="0" w:color="auto"/>
              <w:right w:val="single" w:sz="12" w:space="0" w:color="auto"/>
            </w:tcBorders>
            <w:vAlign w:val="center"/>
          </w:tcPr>
          <w:p w:rsidR="00470E47" w:rsidRPr="00614154" w:rsidRDefault="00470E47" w:rsidP="000725C9">
            <w:pPr>
              <w:jc w:val="center"/>
              <w:rPr>
                <w:sz w:val="20"/>
                <w:szCs w:val="20"/>
              </w:rPr>
            </w:pPr>
          </w:p>
        </w:tc>
      </w:tr>
      <w:tr w:rsidR="00C624A9" w:rsidRPr="00614154" w:rsidTr="000A03E1">
        <w:trPr>
          <w:cantSplit/>
          <w:trHeight w:val="461"/>
        </w:trPr>
        <w:tc>
          <w:tcPr>
            <w:tcW w:w="3205" w:type="pct"/>
            <w:tcBorders>
              <w:left w:val="single" w:sz="12" w:space="0" w:color="auto"/>
              <w:bottom w:val="single" w:sz="4" w:space="0" w:color="auto"/>
            </w:tcBorders>
          </w:tcPr>
          <w:p w:rsidR="00C624A9" w:rsidRPr="00614154" w:rsidRDefault="00C624A9" w:rsidP="0036698F">
            <w:pPr>
              <w:rPr>
                <w:rFonts w:eastAsia="Cambria"/>
                <w:iCs/>
                <w:sz w:val="20"/>
                <w:szCs w:val="20"/>
              </w:rPr>
            </w:pPr>
            <w:r w:rsidRPr="00614154">
              <w:rPr>
                <w:rFonts w:eastAsia="Cambria"/>
                <w:iCs/>
                <w:sz w:val="20"/>
                <w:szCs w:val="20"/>
              </w:rPr>
              <w:t>A6. Is there a description of the method and schedule for keeping the plan current (monitoring, evaluating and updating the mitigation plan within a 5-year cycle)? (Requirement §201.6(c)(4)(</w:t>
            </w:r>
            <w:proofErr w:type="spellStart"/>
            <w:r w:rsidRPr="00614154">
              <w:rPr>
                <w:rFonts w:eastAsia="Cambria"/>
                <w:iCs/>
                <w:sz w:val="20"/>
                <w:szCs w:val="20"/>
              </w:rPr>
              <w:t>i</w:t>
            </w:r>
            <w:proofErr w:type="spellEnd"/>
            <w:r w:rsidRPr="00614154">
              <w:rPr>
                <w:rFonts w:eastAsia="Cambria"/>
                <w:iCs/>
                <w:sz w:val="20"/>
                <w:szCs w:val="20"/>
              </w:rPr>
              <w:t>))</w:t>
            </w:r>
          </w:p>
        </w:tc>
        <w:tc>
          <w:tcPr>
            <w:tcW w:w="1048" w:type="pct"/>
            <w:gridSpan w:val="2"/>
            <w:tcBorders>
              <w:bottom w:val="single" w:sz="4" w:space="0" w:color="auto"/>
            </w:tcBorders>
          </w:tcPr>
          <w:p w:rsidR="00C624A9" w:rsidRPr="00614154" w:rsidRDefault="00BE7739" w:rsidP="00A338C1">
            <w:pPr>
              <w:rPr>
                <w:sz w:val="20"/>
                <w:szCs w:val="20"/>
              </w:rPr>
            </w:pPr>
            <w:r>
              <w:rPr>
                <w:sz w:val="20"/>
                <w:szCs w:val="20"/>
              </w:rPr>
              <w:t>Section 7, pp 133-134</w:t>
            </w:r>
          </w:p>
        </w:tc>
        <w:tc>
          <w:tcPr>
            <w:tcW w:w="381" w:type="pct"/>
            <w:tcBorders>
              <w:bottom w:val="single" w:sz="4" w:space="0" w:color="auto"/>
            </w:tcBorders>
            <w:vAlign w:val="center"/>
          </w:tcPr>
          <w:p w:rsidR="00C624A9" w:rsidRPr="002717F2" w:rsidRDefault="00C624A9" w:rsidP="00A338C1">
            <w:pPr>
              <w:jc w:val="center"/>
              <w:rPr>
                <w:sz w:val="28"/>
                <w:szCs w:val="28"/>
              </w:rPr>
            </w:pPr>
          </w:p>
        </w:tc>
        <w:tc>
          <w:tcPr>
            <w:tcW w:w="366" w:type="pct"/>
            <w:tcBorders>
              <w:bottom w:val="single" w:sz="4" w:space="0" w:color="auto"/>
              <w:right w:val="single" w:sz="12" w:space="0" w:color="auto"/>
            </w:tcBorders>
            <w:vAlign w:val="center"/>
          </w:tcPr>
          <w:p w:rsidR="00C624A9" w:rsidRPr="00614154" w:rsidRDefault="00C624A9" w:rsidP="00286D92">
            <w:pPr>
              <w:jc w:val="center"/>
              <w:rPr>
                <w:sz w:val="20"/>
                <w:szCs w:val="20"/>
              </w:rPr>
            </w:pPr>
          </w:p>
        </w:tc>
      </w:tr>
      <w:tr w:rsidR="00C624A9" w:rsidRPr="00614154" w:rsidTr="0036698F">
        <w:trPr>
          <w:cantSplit/>
          <w:trHeight w:val="936"/>
        </w:trPr>
        <w:tc>
          <w:tcPr>
            <w:tcW w:w="5000" w:type="pct"/>
            <w:gridSpan w:val="5"/>
            <w:tcBorders>
              <w:top w:val="single" w:sz="4" w:space="0" w:color="auto"/>
              <w:left w:val="single" w:sz="12" w:space="0" w:color="auto"/>
              <w:bottom w:val="single" w:sz="12" w:space="0" w:color="auto"/>
              <w:right w:val="single" w:sz="12" w:space="0" w:color="auto"/>
            </w:tcBorders>
          </w:tcPr>
          <w:p w:rsidR="004E1A7F" w:rsidRDefault="004E1A7F" w:rsidP="006F4FB4">
            <w:pPr>
              <w:rPr>
                <w:sz w:val="20"/>
                <w:szCs w:val="20"/>
              </w:rPr>
            </w:pPr>
          </w:p>
          <w:p w:rsidR="00FE041E" w:rsidRDefault="00FE041E" w:rsidP="006F4FB4">
            <w:pPr>
              <w:rPr>
                <w:sz w:val="20"/>
                <w:szCs w:val="20"/>
              </w:rPr>
            </w:pPr>
          </w:p>
          <w:p w:rsidR="00FE041E" w:rsidRDefault="00FE041E" w:rsidP="006F4FB4">
            <w:pPr>
              <w:rPr>
                <w:sz w:val="20"/>
                <w:szCs w:val="20"/>
              </w:rPr>
            </w:pPr>
          </w:p>
          <w:p w:rsidR="00FE041E" w:rsidRDefault="00FE041E" w:rsidP="006F4FB4">
            <w:pPr>
              <w:rPr>
                <w:sz w:val="20"/>
                <w:szCs w:val="20"/>
              </w:rPr>
            </w:pPr>
          </w:p>
          <w:p w:rsidR="00FE041E" w:rsidRDefault="00FE041E" w:rsidP="006F4FB4">
            <w:pPr>
              <w:rPr>
                <w:sz w:val="20"/>
                <w:szCs w:val="20"/>
              </w:rPr>
            </w:pPr>
          </w:p>
          <w:p w:rsidR="00FE041E" w:rsidRDefault="00FE041E" w:rsidP="006F4FB4">
            <w:pPr>
              <w:rPr>
                <w:sz w:val="20"/>
                <w:szCs w:val="20"/>
              </w:rPr>
            </w:pPr>
          </w:p>
          <w:p w:rsidR="00FE041E" w:rsidRDefault="00FE041E" w:rsidP="006F4FB4">
            <w:pPr>
              <w:rPr>
                <w:sz w:val="20"/>
                <w:szCs w:val="20"/>
              </w:rPr>
            </w:pPr>
          </w:p>
          <w:p w:rsidR="00FE041E" w:rsidRDefault="00FE041E" w:rsidP="006F4FB4">
            <w:pPr>
              <w:rPr>
                <w:sz w:val="20"/>
                <w:szCs w:val="20"/>
              </w:rPr>
            </w:pPr>
          </w:p>
          <w:p w:rsidR="00FE041E" w:rsidRDefault="00FE041E" w:rsidP="006F4FB4">
            <w:pPr>
              <w:rPr>
                <w:sz w:val="20"/>
                <w:szCs w:val="20"/>
              </w:rPr>
            </w:pPr>
          </w:p>
          <w:p w:rsidR="00FE041E" w:rsidRPr="00614154" w:rsidRDefault="00FE041E" w:rsidP="006F4FB4">
            <w:pPr>
              <w:rPr>
                <w:sz w:val="20"/>
                <w:szCs w:val="20"/>
              </w:rPr>
            </w:pPr>
          </w:p>
        </w:tc>
      </w:tr>
      <w:tr w:rsidR="00C624A9" w:rsidRPr="009D47E3" w:rsidTr="0036698F">
        <w:trPr>
          <w:cantSplit/>
          <w:trHeight w:val="533"/>
        </w:trPr>
        <w:tc>
          <w:tcPr>
            <w:tcW w:w="5000" w:type="pct"/>
            <w:gridSpan w:val="5"/>
            <w:tcBorders>
              <w:top w:val="single" w:sz="12" w:space="0" w:color="auto"/>
              <w:left w:val="single" w:sz="12" w:space="0" w:color="auto"/>
              <w:right w:val="single" w:sz="12" w:space="0" w:color="auto"/>
            </w:tcBorders>
            <w:shd w:val="clear" w:color="auto" w:fill="D9D9D9"/>
            <w:vAlign w:val="center"/>
          </w:tcPr>
          <w:p w:rsidR="00C624A9" w:rsidRPr="00614154" w:rsidRDefault="00C624A9" w:rsidP="0036698F">
            <w:pPr>
              <w:rPr>
                <w:b/>
                <w:sz w:val="19"/>
              </w:rPr>
            </w:pPr>
            <w:r w:rsidRPr="00614154">
              <w:rPr>
                <w:b/>
              </w:rPr>
              <w:lastRenderedPageBreak/>
              <w:t xml:space="preserve">ELEMENT B. HAZARD IDENTIFICATION AND RISK ASSESSMENT </w:t>
            </w:r>
          </w:p>
        </w:tc>
      </w:tr>
      <w:tr w:rsidR="00803037" w:rsidRPr="00614154" w:rsidTr="009701B3">
        <w:trPr>
          <w:cantSplit/>
          <w:trHeight w:val="461"/>
        </w:trPr>
        <w:tc>
          <w:tcPr>
            <w:tcW w:w="3205" w:type="pct"/>
            <w:tcBorders>
              <w:left w:val="single" w:sz="12" w:space="0" w:color="auto"/>
            </w:tcBorders>
          </w:tcPr>
          <w:p w:rsidR="00803037" w:rsidRPr="00614154" w:rsidRDefault="00803037" w:rsidP="0036698F">
            <w:pPr>
              <w:pStyle w:val="URSHeading4"/>
              <w:snapToGrid w:val="0"/>
              <w:spacing w:before="0" w:after="0"/>
              <w:rPr>
                <w:rFonts w:asciiTheme="minorHAnsi" w:eastAsia="Calibri" w:hAnsiTheme="minorHAnsi"/>
                <w:b w:val="0"/>
                <w:i w:val="0"/>
                <w:iCs/>
                <w:sz w:val="20"/>
                <w:lang w:eastAsia="en-US"/>
              </w:rPr>
            </w:pPr>
            <w:r w:rsidRPr="00614154">
              <w:rPr>
                <w:rFonts w:asciiTheme="minorHAnsi" w:eastAsia="Calibri" w:hAnsiTheme="minorHAnsi"/>
                <w:b w:val="0"/>
                <w:i w:val="0"/>
                <w:iCs/>
                <w:sz w:val="20"/>
                <w:lang w:eastAsia="en-US"/>
              </w:rPr>
              <w:t>B1. Does the Plan include a description of the type, location, and extent of all natural hazards that can affect each jurisdiction(s)? (Requirement §201.6(c)(2)(</w:t>
            </w:r>
            <w:proofErr w:type="spellStart"/>
            <w:r w:rsidRPr="00614154">
              <w:rPr>
                <w:rFonts w:asciiTheme="minorHAnsi" w:eastAsia="Calibri" w:hAnsiTheme="minorHAnsi"/>
                <w:b w:val="0"/>
                <w:i w:val="0"/>
                <w:iCs/>
                <w:sz w:val="20"/>
                <w:lang w:eastAsia="en-US"/>
              </w:rPr>
              <w:t>i</w:t>
            </w:r>
            <w:proofErr w:type="spellEnd"/>
            <w:r w:rsidRPr="00614154">
              <w:rPr>
                <w:rFonts w:asciiTheme="minorHAnsi" w:eastAsia="Calibri" w:hAnsiTheme="minorHAnsi"/>
                <w:b w:val="0"/>
                <w:i w:val="0"/>
                <w:iCs/>
                <w:sz w:val="20"/>
                <w:lang w:eastAsia="en-US"/>
              </w:rPr>
              <w:t>))</w:t>
            </w:r>
          </w:p>
        </w:tc>
        <w:tc>
          <w:tcPr>
            <w:tcW w:w="1048" w:type="pct"/>
            <w:gridSpan w:val="2"/>
          </w:tcPr>
          <w:p w:rsidR="00803037" w:rsidRPr="00796986" w:rsidRDefault="00BE7739" w:rsidP="00803037">
            <w:pPr>
              <w:rPr>
                <w:rFonts w:eastAsia="Cambria"/>
                <w:iCs/>
                <w:sz w:val="20"/>
              </w:rPr>
            </w:pPr>
            <w:r>
              <w:rPr>
                <w:rFonts w:eastAsia="Cambria"/>
                <w:iCs/>
                <w:sz w:val="20"/>
              </w:rPr>
              <w:t>Section 5, pp 21-111</w:t>
            </w:r>
          </w:p>
        </w:tc>
        <w:tc>
          <w:tcPr>
            <w:tcW w:w="381" w:type="pct"/>
            <w:vAlign w:val="center"/>
          </w:tcPr>
          <w:p w:rsidR="00803037" w:rsidRPr="002717F2" w:rsidRDefault="00803037" w:rsidP="00803037">
            <w:pPr>
              <w:jc w:val="center"/>
              <w:rPr>
                <w:sz w:val="28"/>
                <w:szCs w:val="28"/>
              </w:rPr>
            </w:pPr>
          </w:p>
        </w:tc>
        <w:tc>
          <w:tcPr>
            <w:tcW w:w="366" w:type="pct"/>
            <w:tcBorders>
              <w:right w:val="single" w:sz="12" w:space="0" w:color="auto"/>
            </w:tcBorders>
            <w:vAlign w:val="center"/>
          </w:tcPr>
          <w:p w:rsidR="00803037" w:rsidRPr="00614154" w:rsidRDefault="00803037" w:rsidP="00803037">
            <w:pPr>
              <w:jc w:val="center"/>
              <w:rPr>
                <w:sz w:val="20"/>
                <w:szCs w:val="20"/>
              </w:rPr>
            </w:pPr>
          </w:p>
        </w:tc>
      </w:tr>
      <w:tr w:rsidR="00917640" w:rsidRPr="00614154" w:rsidTr="009701B3">
        <w:trPr>
          <w:cantSplit/>
          <w:trHeight w:val="461"/>
        </w:trPr>
        <w:tc>
          <w:tcPr>
            <w:tcW w:w="3205" w:type="pct"/>
            <w:tcBorders>
              <w:left w:val="single" w:sz="12" w:space="0" w:color="auto"/>
            </w:tcBorders>
          </w:tcPr>
          <w:p w:rsidR="00917640" w:rsidRPr="00614154" w:rsidRDefault="00917640" w:rsidP="0036698F">
            <w:pPr>
              <w:pStyle w:val="URSHeading4"/>
              <w:snapToGrid w:val="0"/>
              <w:spacing w:before="0" w:after="0"/>
              <w:rPr>
                <w:rFonts w:asciiTheme="minorHAnsi" w:eastAsia="Calibri" w:hAnsiTheme="minorHAnsi"/>
                <w:b w:val="0"/>
                <w:i w:val="0"/>
                <w:iCs/>
                <w:sz w:val="20"/>
                <w:lang w:eastAsia="en-US"/>
              </w:rPr>
            </w:pPr>
            <w:r w:rsidRPr="00614154">
              <w:rPr>
                <w:rFonts w:asciiTheme="minorHAnsi" w:eastAsia="Calibri" w:hAnsiTheme="minorHAnsi"/>
                <w:b w:val="0"/>
                <w:i w:val="0"/>
                <w:iCs/>
                <w:sz w:val="20"/>
                <w:lang w:eastAsia="en-US"/>
              </w:rPr>
              <w:t>B2. Does the Plan include information on previous occurrences of hazard events and on the probability of future hazard events for each jurisdiction? (Requirement §201.6(c)(2)(</w:t>
            </w:r>
            <w:proofErr w:type="spellStart"/>
            <w:r w:rsidRPr="00614154">
              <w:rPr>
                <w:rFonts w:asciiTheme="minorHAnsi" w:eastAsia="Calibri" w:hAnsiTheme="minorHAnsi"/>
                <w:b w:val="0"/>
                <w:i w:val="0"/>
                <w:iCs/>
                <w:sz w:val="20"/>
                <w:lang w:eastAsia="en-US"/>
              </w:rPr>
              <w:t>i</w:t>
            </w:r>
            <w:proofErr w:type="spellEnd"/>
            <w:r w:rsidRPr="00614154">
              <w:rPr>
                <w:rFonts w:asciiTheme="minorHAnsi" w:eastAsia="Calibri" w:hAnsiTheme="minorHAnsi"/>
                <w:b w:val="0"/>
                <w:i w:val="0"/>
                <w:iCs/>
                <w:sz w:val="20"/>
                <w:lang w:eastAsia="en-US"/>
              </w:rPr>
              <w:t>))</w:t>
            </w:r>
            <w:r>
              <w:rPr>
                <w:rFonts w:asciiTheme="minorHAnsi" w:eastAsia="Calibri" w:hAnsiTheme="minorHAnsi"/>
                <w:b w:val="0"/>
                <w:i w:val="0"/>
                <w:iCs/>
                <w:sz w:val="20"/>
                <w:lang w:eastAsia="en-US"/>
              </w:rPr>
              <w:t xml:space="preserve"> </w:t>
            </w:r>
          </w:p>
        </w:tc>
        <w:tc>
          <w:tcPr>
            <w:tcW w:w="1048" w:type="pct"/>
            <w:gridSpan w:val="2"/>
          </w:tcPr>
          <w:p w:rsidR="00594725" w:rsidRPr="00796986" w:rsidRDefault="00BE7739" w:rsidP="00782F8F">
            <w:pPr>
              <w:rPr>
                <w:rFonts w:eastAsia="Cambria"/>
                <w:iCs/>
                <w:sz w:val="20"/>
              </w:rPr>
            </w:pPr>
            <w:r>
              <w:rPr>
                <w:rFonts w:eastAsia="Cambria"/>
                <w:iCs/>
                <w:sz w:val="20"/>
              </w:rPr>
              <w:t>Section 5, pp 21-111</w:t>
            </w:r>
          </w:p>
        </w:tc>
        <w:tc>
          <w:tcPr>
            <w:tcW w:w="381" w:type="pct"/>
            <w:vAlign w:val="center"/>
          </w:tcPr>
          <w:p w:rsidR="00917640" w:rsidRPr="002717F2" w:rsidRDefault="00917640" w:rsidP="00782F8F">
            <w:pPr>
              <w:jc w:val="center"/>
              <w:rPr>
                <w:sz w:val="28"/>
                <w:szCs w:val="28"/>
              </w:rPr>
            </w:pPr>
          </w:p>
        </w:tc>
        <w:tc>
          <w:tcPr>
            <w:tcW w:w="366" w:type="pct"/>
            <w:tcBorders>
              <w:right w:val="single" w:sz="12" w:space="0" w:color="auto"/>
            </w:tcBorders>
            <w:vAlign w:val="center"/>
          </w:tcPr>
          <w:p w:rsidR="00917640" w:rsidRPr="00614154" w:rsidRDefault="00917640" w:rsidP="00782F8F">
            <w:pPr>
              <w:jc w:val="center"/>
              <w:rPr>
                <w:sz w:val="20"/>
                <w:szCs w:val="20"/>
              </w:rPr>
            </w:pPr>
          </w:p>
        </w:tc>
      </w:tr>
      <w:tr w:rsidR="00917640" w:rsidRPr="00614154" w:rsidTr="009701B3">
        <w:trPr>
          <w:cantSplit/>
          <w:trHeight w:val="461"/>
        </w:trPr>
        <w:tc>
          <w:tcPr>
            <w:tcW w:w="3205" w:type="pct"/>
            <w:tcBorders>
              <w:left w:val="single" w:sz="12" w:space="0" w:color="auto"/>
            </w:tcBorders>
          </w:tcPr>
          <w:p w:rsidR="00917640" w:rsidRPr="00614154" w:rsidRDefault="00917640" w:rsidP="0036698F">
            <w:pPr>
              <w:pStyle w:val="URSHeading4"/>
              <w:snapToGrid w:val="0"/>
              <w:spacing w:before="0" w:after="0"/>
              <w:rPr>
                <w:rFonts w:asciiTheme="minorHAnsi" w:eastAsia="Calibri" w:hAnsiTheme="minorHAnsi"/>
                <w:b w:val="0"/>
                <w:i w:val="0"/>
                <w:iCs/>
                <w:sz w:val="20"/>
                <w:lang w:eastAsia="en-US"/>
              </w:rPr>
            </w:pPr>
            <w:r w:rsidRPr="00614154">
              <w:rPr>
                <w:rFonts w:asciiTheme="minorHAnsi" w:eastAsia="Calibri" w:hAnsiTheme="minorHAnsi"/>
                <w:b w:val="0"/>
                <w:i w:val="0"/>
                <w:iCs/>
                <w:sz w:val="20"/>
                <w:lang w:eastAsia="en-US"/>
              </w:rPr>
              <w:t>B3. Is there a description of each identified hazard’s impact on the community as well as an overall summary of the community’s vulnerability for each jurisdiction? (Requirement §201.6(c)(2)(ii))</w:t>
            </w:r>
          </w:p>
        </w:tc>
        <w:tc>
          <w:tcPr>
            <w:tcW w:w="1048" w:type="pct"/>
            <w:gridSpan w:val="2"/>
          </w:tcPr>
          <w:p w:rsidR="00917640" w:rsidRPr="00796986" w:rsidRDefault="00BE7739" w:rsidP="00782F8F">
            <w:pPr>
              <w:rPr>
                <w:rFonts w:eastAsia="Cambria"/>
                <w:iCs/>
                <w:sz w:val="20"/>
              </w:rPr>
            </w:pPr>
            <w:r>
              <w:rPr>
                <w:rFonts w:eastAsia="Cambria"/>
                <w:iCs/>
                <w:sz w:val="20"/>
              </w:rPr>
              <w:t>Section 5, pp 21-111</w:t>
            </w:r>
          </w:p>
        </w:tc>
        <w:tc>
          <w:tcPr>
            <w:tcW w:w="381" w:type="pct"/>
            <w:vAlign w:val="center"/>
          </w:tcPr>
          <w:p w:rsidR="00917640" w:rsidRPr="002717F2" w:rsidRDefault="00917640" w:rsidP="00782F8F">
            <w:pPr>
              <w:jc w:val="center"/>
              <w:rPr>
                <w:sz w:val="28"/>
                <w:szCs w:val="28"/>
              </w:rPr>
            </w:pPr>
          </w:p>
        </w:tc>
        <w:tc>
          <w:tcPr>
            <w:tcW w:w="366" w:type="pct"/>
            <w:tcBorders>
              <w:right w:val="single" w:sz="12" w:space="0" w:color="auto"/>
            </w:tcBorders>
            <w:vAlign w:val="center"/>
          </w:tcPr>
          <w:p w:rsidR="00917640" w:rsidRPr="00614154" w:rsidRDefault="00917640" w:rsidP="00782F8F">
            <w:pPr>
              <w:jc w:val="center"/>
              <w:rPr>
                <w:sz w:val="20"/>
                <w:szCs w:val="20"/>
              </w:rPr>
            </w:pPr>
          </w:p>
        </w:tc>
      </w:tr>
      <w:tr w:rsidR="00917640" w:rsidRPr="00614154" w:rsidTr="009701B3">
        <w:trPr>
          <w:cantSplit/>
          <w:trHeight w:val="461"/>
        </w:trPr>
        <w:tc>
          <w:tcPr>
            <w:tcW w:w="3205" w:type="pct"/>
            <w:tcBorders>
              <w:left w:val="single" w:sz="12" w:space="0" w:color="auto"/>
            </w:tcBorders>
          </w:tcPr>
          <w:p w:rsidR="00917640" w:rsidRPr="00614154" w:rsidRDefault="00917640" w:rsidP="0036698F">
            <w:pPr>
              <w:pStyle w:val="URSHeading4"/>
              <w:snapToGrid w:val="0"/>
              <w:spacing w:before="0" w:after="0"/>
              <w:rPr>
                <w:rFonts w:asciiTheme="minorHAnsi" w:eastAsia="Calibri" w:hAnsiTheme="minorHAnsi"/>
                <w:b w:val="0"/>
                <w:i w:val="0"/>
                <w:iCs/>
                <w:sz w:val="20"/>
                <w:lang w:eastAsia="en-US"/>
              </w:rPr>
            </w:pPr>
            <w:r w:rsidRPr="00614154">
              <w:rPr>
                <w:rFonts w:asciiTheme="minorHAnsi" w:eastAsia="Calibri" w:hAnsiTheme="minorHAnsi"/>
                <w:b w:val="0"/>
                <w:i w:val="0"/>
                <w:iCs/>
                <w:sz w:val="20"/>
                <w:lang w:eastAsia="en-US"/>
              </w:rPr>
              <w:t>B4. Does the Plan address NFIP insured structures within the jurisdiction that have been repetitively damaged by floods? (Requirement §201.6(c)(2)(ii))</w:t>
            </w:r>
          </w:p>
        </w:tc>
        <w:tc>
          <w:tcPr>
            <w:tcW w:w="1048" w:type="pct"/>
            <w:gridSpan w:val="2"/>
          </w:tcPr>
          <w:p w:rsidR="00917640" w:rsidRPr="00614154" w:rsidRDefault="00BE7739" w:rsidP="00B4316A">
            <w:pPr>
              <w:rPr>
                <w:sz w:val="20"/>
                <w:szCs w:val="20"/>
              </w:rPr>
            </w:pPr>
            <w:r>
              <w:rPr>
                <w:sz w:val="20"/>
                <w:szCs w:val="20"/>
              </w:rPr>
              <w:t>Section 6.1.1, pp 112-113</w:t>
            </w:r>
          </w:p>
        </w:tc>
        <w:tc>
          <w:tcPr>
            <w:tcW w:w="381" w:type="pct"/>
            <w:vAlign w:val="center"/>
          </w:tcPr>
          <w:p w:rsidR="00917640" w:rsidRPr="002717F2" w:rsidRDefault="00917640" w:rsidP="00FA75C5">
            <w:pPr>
              <w:jc w:val="center"/>
              <w:rPr>
                <w:sz w:val="28"/>
                <w:szCs w:val="28"/>
              </w:rPr>
            </w:pPr>
          </w:p>
        </w:tc>
        <w:tc>
          <w:tcPr>
            <w:tcW w:w="366" w:type="pct"/>
            <w:tcBorders>
              <w:right w:val="single" w:sz="12" w:space="0" w:color="auto"/>
            </w:tcBorders>
            <w:vAlign w:val="center"/>
          </w:tcPr>
          <w:p w:rsidR="00917640" w:rsidRPr="00614154" w:rsidRDefault="00917640" w:rsidP="00FA75C5">
            <w:pPr>
              <w:jc w:val="center"/>
              <w:rPr>
                <w:sz w:val="20"/>
                <w:szCs w:val="20"/>
              </w:rPr>
            </w:pPr>
          </w:p>
        </w:tc>
      </w:tr>
      <w:tr w:rsidR="00917640" w:rsidRPr="00614154" w:rsidTr="0036698F">
        <w:trPr>
          <w:cantSplit/>
          <w:trHeight w:val="936"/>
        </w:trPr>
        <w:tc>
          <w:tcPr>
            <w:tcW w:w="5000" w:type="pct"/>
            <w:gridSpan w:val="5"/>
            <w:tcBorders>
              <w:left w:val="single" w:sz="12" w:space="0" w:color="auto"/>
              <w:bottom w:val="single" w:sz="12" w:space="0" w:color="auto"/>
              <w:right w:val="single" w:sz="12" w:space="0" w:color="auto"/>
            </w:tcBorders>
          </w:tcPr>
          <w:p w:rsidR="00917640" w:rsidRPr="00614154" w:rsidRDefault="00917640" w:rsidP="0036698F">
            <w:pPr>
              <w:rPr>
                <w:b/>
                <w:bCs/>
                <w:iCs/>
                <w:sz w:val="20"/>
                <w:szCs w:val="20"/>
                <w:u w:val="single"/>
              </w:rPr>
            </w:pPr>
            <w:r w:rsidRPr="00614154">
              <w:rPr>
                <w:b/>
                <w:bCs/>
                <w:iCs/>
                <w:sz w:val="20"/>
                <w:szCs w:val="20"/>
                <w:u w:val="single"/>
              </w:rPr>
              <w:t xml:space="preserve">ELEMENT B: REQUIRED REVISIONS </w:t>
            </w:r>
          </w:p>
          <w:p w:rsidR="00917640" w:rsidRDefault="00917640" w:rsidP="0036698F">
            <w:pPr>
              <w:rPr>
                <w:sz w:val="20"/>
                <w:szCs w:val="20"/>
              </w:rPr>
            </w:pPr>
          </w:p>
          <w:p w:rsidR="00917640" w:rsidRPr="00614154" w:rsidRDefault="00917640" w:rsidP="00FE041E">
            <w:pPr>
              <w:rPr>
                <w:sz w:val="20"/>
                <w:szCs w:val="20"/>
              </w:rPr>
            </w:pPr>
          </w:p>
        </w:tc>
      </w:tr>
      <w:tr w:rsidR="00917640" w:rsidRPr="009D47E3" w:rsidTr="0036698F">
        <w:trPr>
          <w:cantSplit/>
          <w:trHeight w:val="533"/>
        </w:trPr>
        <w:tc>
          <w:tcPr>
            <w:tcW w:w="5000" w:type="pct"/>
            <w:gridSpan w:val="5"/>
            <w:tcBorders>
              <w:top w:val="single" w:sz="12" w:space="0" w:color="auto"/>
              <w:left w:val="single" w:sz="12" w:space="0" w:color="auto"/>
              <w:bottom w:val="single" w:sz="4" w:space="0" w:color="auto"/>
              <w:right w:val="single" w:sz="12" w:space="0" w:color="auto"/>
            </w:tcBorders>
            <w:shd w:val="pct15" w:color="auto" w:fill="auto"/>
            <w:vAlign w:val="center"/>
          </w:tcPr>
          <w:p w:rsidR="00917640" w:rsidRPr="00614154" w:rsidRDefault="00917640" w:rsidP="0036698F">
            <w:pPr>
              <w:rPr>
                <w:sz w:val="19"/>
              </w:rPr>
            </w:pPr>
            <w:r w:rsidRPr="00614154">
              <w:rPr>
                <w:b/>
              </w:rPr>
              <w:t>ELEMENT C. MITIGATION STRATEGY</w:t>
            </w:r>
          </w:p>
        </w:tc>
      </w:tr>
      <w:tr w:rsidR="00DA3C0F" w:rsidRPr="00614154" w:rsidTr="000E51AE">
        <w:trPr>
          <w:cantSplit/>
          <w:trHeight w:val="461"/>
        </w:trPr>
        <w:tc>
          <w:tcPr>
            <w:tcW w:w="3205" w:type="pct"/>
            <w:tcBorders>
              <w:left w:val="single" w:sz="12" w:space="0" w:color="auto"/>
            </w:tcBorders>
            <w:shd w:val="clear" w:color="auto" w:fill="auto"/>
          </w:tcPr>
          <w:p w:rsidR="00DA3C0F" w:rsidRPr="00614154" w:rsidRDefault="00DA3C0F" w:rsidP="00614154">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C1. Does the plan document each jurisdiction’s existing authorities, policies, programs and resources and its ability to expand on and improve these existing policies and programs? (Requirement §201.6(c)(3))</w:t>
            </w:r>
          </w:p>
        </w:tc>
        <w:tc>
          <w:tcPr>
            <w:tcW w:w="1048" w:type="pct"/>
            <w:gridSpan w:val="2"/>
            <w:shd w:val="clear" w:color="auto" w:fill="auto"/>
          </w:tcPr>
          <w:p w:rsidR="00DA3C0F" w:rsidRPr="00614154" w:rsidRDefault="00BE7739" w:rsidP="000D49BD">
            <w:pPr>
              <w:rPr>
                <w:sz w:val="20"/>
                <w:szCs w:val="20"/>
              </w:rPr>
            </w:pPr>
            <w:r>
              <w:rPr>
                <w:sz w:val="20"/>
                <w:szCs w:val="20"/>
              </w:rPr>
              <w:t xml:space="preserve">Section 6.1.2, p </w:t>
            </w:r>
            <w:r w:rsidR="000D49BD">
              <w:rPr>
                <w:sz w:val="20"/>
                <w:szCs w:val="20"/>
              </w:rPr>
              <w:t>111</w:t>
            </w:r>
          </w:p>
        </w:tc>
        <w:tc>
          <w:tcPr>
            <w:tcW w:w="381" w:type="pct"/>
            <w:shd w:val="clear" w:color="auto" w:fill="auto"/>
            <w:vAlign w:val="center"/>
          </w:tcPr>
          <w:p w:rsidR="00DA3C0F" w:rsidRPr="002717F2" w:rsidRDefault="00DA3C0F" w:rsidP="00AA32B7">
            <w:pPr>
              <w:jc w:val="center"/>
              <w:rPr>
                <w:sz w:val="28"/>
                <w:szCs w:val="28"/>
              </w:rPr>
            </w:pPr>
          </w:p>
        </w:tc>
        <w:tc>
          <w:tcPr>
            <w:tcW w:w="366" w:type="pct"/>
            <w:tcBorders>
              <w:right w:val="single" w:sz="12" w:space="0" w:color="auto"/>
            </w:tcBorders>
            <w:shd w:val="clear" w:color="auto" w:fill="auto"/>
            <w:vAlign w:val="center"/>
          </w:tcPr>
          <w:p w:rsidR="00DA3C0F" w:rsidRPr="00614154" w:rsidRDefault="00DA3C0F" w:rsidP="00AA32B7">
            <w:pPr>
              <w:jc w:val="center"/>
              <w:rPr>
                <w:sz w:val="20"/>
                <w:szCs w:val="20"/>
              </w:rPr>
            </w:pPr>
          </w:p>
        </w:tc>
      </w:tr>
      <w:tr w:rsidR="00DA3C0F" w:rsidRPr="00614154" w:rsidTr="00EE06E4">
        <w:trPr>
          <w:cantSplit/>
          <w:trHeight w:val="461"/>
        </w:trPr>
        <w:tc>
          <w:tcPr>
            <w:tcW w:w="3205" w:type="pct"/>
            <w:tcBorders>
              <w:left w:val="single" w:sz="12" w:space="0" w:color="auto"/>
            </w:tcBorders>
            <w:shd w:val="clear" w:color="auto" w:fill="auto"/>
          </w:tcPr>
          <w:p w:rsidR="00DA3C0F" w:rsidRPr="00614154" w:rsidRDefault="00DA3C0F" w:rsidP="00614154">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C2. Does the Plan address each jurisdiction’s participation in the NFIP and continued compliance with NFIP requirements, as appropriate? (Requirement §201.6(c)(3)(ii))</w:t>
            </w:r>
          </w:p>
        </w:tc>
        <w:tc>
          <w:tcPr>
            <w:tcW w:w="1048" w:type="pct"/>
            <w:gridSpan w:val="2"/>
            <w:shd w:val="clear" w:color="auto" w:fill="auto"/>
          </w:tcPr>
          <w:p w:rsidR="00DA3C0F" w:rsidRPr="00614154" w:rsidRDefault="00BE7739" w:rsidP="000D49BD">
            <w:pPr>
              <w:rPr>
                <w:sz w:val="20"/>
                <w:szCs w:val="20"/>
              </w:rPr>
            </w:pPr>
            <w:r>
              <w:rPr>
                <w:sz w:val="20"/>
                <w:szCs w:val="20"/>
              </w:rPr>
              <w:t xml:space="preserve">Section 6.1.1, pp </w:t>
            </w:r>
            <w:r w:rsidR="000D49BD">
              <w:rPr>
                <w:sz w:val="20"/>
                <w:szCs w:val="20"/>
              </w:rPr>
              <w:t>109-110</w:t>
            </w:r>
          </w:p>
        </w:tc>
        <w:tc>
          <w:tcPr>
            <w:tcW w:w="381" w:type="pct"/>
            <w:shd w:val="clear" w:color="auto" w:fill="auto"/>
            <w:vAlign w:val="center"/>
          </w:tcPr>
          <w:p w:rsidR="00DA3C0F" w:rsidRPr="002717F2" w:rsidRDefault="00DA3C0F" w:rsidP="00AA32B7">
            <w:pPr>
              <w:jc w:val="center"/>
              <w:rPr>
                <w:sz w:val="28"/>
                <w:szCs w:val="28"/>
              </w:rPr>
            </w:pPr>
          </w:p>
        </w:tc>
        <w:tc>
          <w:tcPr>
            <w:tcW w:w="366" w:type="pct"/>
            <w:tcBorders>
              <w:right w:val="single" w:sz="12" w:space="0" w:color="auto"/>
            </w:tcBorders>
            <w:shd w:val="clear" w:color="auto" w:fill="auto"/>
            <w:vAlign w:val="center"/>
          </w:tcPr>
          <w:p w:rsidR="00DA3C0F" w:rsidRPr="00614154" w:rsidRDefault="00DA3C0F" w:rsidP="00AA32B7">
            <w:pPr>
              <w:jc w:val="center"/>
              <w:rPr>
                <w:sz w:val="20"/>
                <w:szCs w:val="20"/>
              </w:rPr>
            </w:pPr>
          </w:p>
        </w:tc>
      </w:tr>
      <w:tr w:rsidR="00DA3C0F" w:rsidRPr="00614154" w:rsidTr="000E51AE">
        <w:trPr>
          <w:cantSplit/>
          <w:trHeight w:val="461"/>
        </w:trPr>
        <w:tc>
          <w:tcPr>
            <w:tcW w:w="3205" w:type="pct"/>
            <w:tcBorders>
              <w:left w:val="single" w:sz="12" w:space="0" w:color="auto"/>
            </w:tcBorders>
            <w:shd w:val="clear" w:color="auto" w:fill="auto"/>
          </w:tcPr>
          <w:p w:rsidR="00DA3C0F" w:rsidRDefault="00DA3C0F" w:rsidP="00614154">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C3. Does the Plan include goals to reduce/avoid long-term vulnerabilities to the identified hazards</w:t>
            </w:r>
          </w:p>
          <w:p w:rsidR="00DA3C0F" w:rsidRPr="00614154" w:rsidRDefault="00DA3C0F" w:rsidP="00614154">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 (Requirement §201.6(c)(3)(</w:t>
            </w:r>
            <w:proofErr w:type="spellStart"/>
            <w:r w:rsidRPr="00614154">
              <w:rPr>
                <w:rFonts w:asciiTheme="minorHAnsi" w:eastAsia="Calibri" w:hAnsiTheme="minorHAnsi"/>
                <w:b w:val="0"/>
                <w:bCs/>
                <w:i w:val="0"/>
                <w:iCs/>
                <w:sz w:val="20"/>
                <w:lang w:eastAsia="en-US"/>
              </w:rPr>
              <w:t>i</w:t>
            </w:r>
            <w:proofErr w:type="spellEnd"/>
            <w:r w:rsidRPr="00614154">
              <w:rPr>
                <w:rFonts w:asciiTheme="minorHAnsi" w:eastAsia="Calibri" w:hAnsiTheme="minorHAnsi"/>
                <w:b w:val="0"/>
                <w:bCs/>
                <w:i w:val="0"/>
                <w:iCs/>
                <w:sz w:val="20"/>
                <w:lang w:eastAsia="en-US"/>
              </w:rPr>
              <w:t>))</w:t>
            </w:r>
          </w:p>
        </w:tc>
        <w:tc>
          <w:tcPr>
            <w:tcW w:w="1048" w:type="pct"/>
            <w:gridSpan w:val="2"/>
            <w:shd w:val="clear" w:color="auto" w:fill="auto"/>
          </w:tcPr>
          <w:p w:rsidR="00DA3C0F" w:rsidRPr="00614154" w:rsidRDefault="00BE7739" w:rsidP="000D49BD">
            <w:pPr>
              <w:rPr>
                <w:sz w:val="20"/>
                <w:szCs w:val="20"/>
              </w:rPr>
            </w:pPr>
            <w:r>
              <w:rPr>
                <w:sz w:val="20"/>
                <w:szCs w:val="20"/>
              </w:rPr>
              <w:t xml:space="preserve">Section 6.2, pp </w:t>
            </w:r>
            <w:r w:rsidR="000D49BD">
              <w:rPr>
                <w:sz w:val="20"/>
                <w:szCs w:val="20"/>
              </w:rPr>
              <w:t>111-112</w:t>
            </w:r>
          </w:p>
        </w:tc>
        <w:tc>
          <w:tcPr>
            <w:tcW w:w="381" w:type="pct"/>
            <w:shd w:val="clear" w:color="auto" w:fill="auto"/>
            <w:vAlign w:val="center"/>
          </w:tcPr>
          <w:p w:rsidR="00DA3C0F" w:rsidRPr="002717F2" w:rsidRDefault="00DA3C0F" w:rsidP="00AA32B7">
            <w:pPr>
              <w:jc w:val="center"/>
              <w:rPr>
                <w:sz w:val="28"/>
                <w:szCs w:val="28"/>
              </w:rPr>
            </w:pPr>
          </w:p>
        </w:tc>
        <w:tc>
          <w:tcPr>
            <w:tcW w:w="366" w:type="pct"/>
            <w:tcBorders>
              <w:right w:val="single" w:sz="12" w:space="0" w:color="auto"/>
            </w:tcBorders>
            <w:shd w:val="clear" w:color="auto" w:fill="auto"/>
            <w:vAlign w:val="center"/>
          </w:tcPr>
          <w:p w:rsidR="00DA3C0F" w:rsidRPr="00614154" w:rsidRDefault="00DA3C0F" w:rsidP="00AA32B7">
            <w:pPr>
              <w:jc w:val="center"/>
              <w:rPr>
                <w:sz w:val="20"/>
                <w:szCs w:val="20"/>
              </w:rPr>
            </w:pPr>
          </w:p>
        </w:tc>
      </w:tr>
      <w:tr w:rsidR="00DA3C0F" w:rsidRPr="00614154" w:rsidTr="000E51AE">
        <w:trPr>
          <w:cantSplit/>
          <w:trHeight w:val="461"/>
        </w:trPr>
        <w:tc>
          <w:tcPr>
            <w:tcW w:w="3205" w:type="pct"/>
            <w:tcBorders>
              <w:left w:val="single" w:sz="12" w:space="0" w:color="auto"/>
            </w:tcBorders>
            <w:shd w:val="clear" w:color="auto" w:fill="auto"/>
          </w:tcPr>
          <w:p w:rsidR="00DA3C0F" w:rsidRPr="00614154" w:rsidRDefault="00DA3C0F" w:rsidP="00614154">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C4. Does the Plan identify and analyze a comprehensive range of specific mitigation actions and projects for each jurisdiction being considered to reduce the effects of hazards, with emphasis on new and existing buildings and infrastructure? (Requirement §201.6(c)(3)(ii))</w:t>
            </w:r>
          </w:p>
        </w:tc>
        <w:tc>
          <w:tcPr>
            <w:tcW w:w="1048" w:type="pct"/>
            <w:gridSpan w:val="2"/>
            <w:shd w:val="clear" w:color="auto" w:fill="auto"/>
          </w:tcPr>
          <w:p w:rsidR="00DA3C0F" w:rsidRPr="00614154" w:rsidRDefault="000D49BD" w:rsidP="00C0729B">
            <w:pPr>
              <w:tabs>
                <w:tab w:val="right" w:pos="1715"/>
              </w:tabs>
              <w:rPr>
                <w:sz w:val="20"/>
                <w:szCs w:val="20"/>
              </w:rPr>
            </w:pPr>
            <w:r>
              <w:rPr>
                <w:sz w:val="20"/>
                <w:szCs w:val="20"/>
              </w:rPr>
              <w:t>Section 6.3, pp 112-131</w:t>
            </w:r>
          </w:p>
        </w:tc>
        <w:tc>
          <w:tcPr>
            <w:tcW w:w="381" w:type="pct"/>
            <w:shd w:val="clear" w:color="auto" w:fill="auto"/>
            <w:vAlign w:val="center"/>
          </w:tcPr>
          <w:p w:rsidR="00DA3C0F" w:rsidRPr="002717F2" w:rsidRDefault="00DA3C0F" w:rsidP="008C4B9E">
            <w:pPr>
              <w:jc w:val="center"/>
              <w:rPr>
                <w:sz w:val="28"/>
                <w:szCs w:val="28"/>
              </w:rPr>
            </w:pPr>
          </w:p>
        </w:tc>
        <w:tc>
          <w:tcPr>
            <w:tcW w:w="366" w:type="pct"/>
            <w:tcBorders>
              <w:right w:val="single" w:sz="12" w:space="0" w:color="auto"/>
            </w:tcBorders>
            <w:shd w:val="clear" w:color="auto" w:fill="auto"/>
            <w:vAlign w:val="center"/>
          </w:tcPr>
          <w:p w:rsidR="00DA3C0F" w:rsidRPr="00614154" w:rsidRDefault="00DA3C0F" w:rsidP="008C4B9E">
            <w:pPr>
              <w:jc w:val="center"/>
              <w:rPr>
                <w:sz w:val="20"/>
                <w:szCs w:val="20"/>
              </w:rPr>
            </w:pPr>
          </w:p>
        </w:tc>
      </w:tr>
      <w:tr w:rsidR="00DA3C0F" w:rsidRPr="00614154" w:rsidTr="000E51AE">
        <w:trPr>
          <w:cantSplit/>
          <w:trHeight w:val="461"/>
        </w:trPr>
        <w:tc>
          <w:tcPr>
            <w:tcW w:w="3205" w:type="pct"/>
            <w:tcBorders>
              <w:left w:val="single" w:sz="12" w:space="0" w:color="auto"/>
            </w:tcBorders>
            <w:shd w:val="clear" w:color="auto" w:fill="auto"/>
          </w:tcPr>
          <w:p w:rsidR="00DA3C0F" w:rsidRPr="00614154" w:rsidRDefault="00DA3C0F" w:rsidP="00614154">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C5. Does the Plan contain an action plan that describes how the actions identified will be prioritized (including cost benefit review), implemented, and administered by each jurisdiction? (Requirement §201.6(c)(3)(iv)); (Requirement §201.6(c)(3)(iii))</w:t>
            </w:r>
          </w:p>
        </w:tc>
        <w:tc>
          <w:tcPr>
            <w:tcW w:w="1048" w:type="pct"/>
            <w:gridSpan w:val="2"/>
            <w:shd w:val="clear" w:color="auto" w:fill="auto"/>
          </w:tcPr>
          <w:p w:rsidR="00DA3C0F" w:rsidRPr="00614154" w:rsidRDefault="000D49BD" w:rsidP="00596B4E">
            <w:pPr>
              <w:rPr>
                <w:sz w:val="20"/>
                <w:szCs w:val="20"/>
              </w:rPr>
            </w:pPr>
            <w:r>
              <w:rPr>
                <w:sz w:val="20"/>
                <w:szCs w:val="20"/>
              </w:rPr>
              <w:t>Section 6.3, pp 112-131</w:t>
            </w:r>
          </w:p>
        </w:tc>
        <w:tc>
          <w:tcPr>
            <w:tcW w:w="381" w:type="pct"/>
            <w:shd w:val="clear" w:color="auto" w:fill="auto"/>
            <w:vAlign w:val="center"/>
          </w:tcPr>
          <w:p w:rsidR="00DA3C0F" w:rsidRPr="002717F2" w:rsidRDefault="00DA3C0F" w:rsidP="00AA32B7">
            <w:pPr>
              <w:jc w:val="center"/>
              <w:rPr>
                <w:sz w:val="28"/>
                <w:szCs w:val="28"/>
              </w:rPr>
            </w:pPr>
          </w:p>
        </w:tc>
        <w:tc>
          <w:tcPr>
            <w:tcW w:w="366" w:type="pct"/>
            <w:tcBorders>
              <w:right w:val="single" w:sz="12" w:space="0" w:color="auto"/>
            </w:tcBorders>
            <w:shd w:val="clear" w:color="auto" w:fill="auto"/>
            <w:vAlign w:val="center"/>
          </w:tcPr>
          <w:p w:rsidR="00DA3C0F" w:rsidRPr="00614154" w:rsidRDefault="00DA3C0F" w:rsidP="00AA32B7">
            <w:pPr>
              <w:jc w:val="center"/>
              <w:rPr>
                <w:sz w:val="20"/>
                <w:szCs w:val="20"/>
              </w:rPr>
            </w:pPr>
          </w:p>
        </w:tc>
      </w:tr>
      <w:tr w:rsidR="00DA3C0F" w:rsidRPr="00614154" w:rsidTr="000E51AE">
        <w:trPr>
          <w:cantSplit/>
          <w:trHeight w:val="461"/>
        </w:trPr>
        <w:tc>
          <w:tcPr>
            <w:tcW w:w="3205" w:type="pct"/>
            <w:tcBorders>
              <w:left w:val="single" w:sz="12" w:space="0" w:color="auto"/>
              <w:bottom w:val="single" w:sz="12" w:space="0" w:color="auto"/>
            </w:tcBorders>
            <w:shd w:val="clear" w:color="auto" w:fill="auto"/>
          </w:tcPr>
          <w:p w:rsidR="00DA3C0F" w:rsidRPr="00614154" w:rsidRDefault="00DA3C0F" w:rsidP="0036698F">
            <w:pPr>
              <w:rPr>
                <w:bCs/>
                <w:iCs/>
                <w:sz w:val="20"/>
                <w:szCs w:val="20"/>
              </w:rPr>
            </w:pPr>
            <w:r w:rsidRPr="00614154">
              <w:rPr>
                <w:bCs/>
                <w:iCs/>
                <w:sz w:val="20"/>
                <w:szCs w:val="20"/>
              </w:rPr>
              <w:t>C6. Does the Plan describe a process by which local governments will integrate the requirements of the mitigation plan into other planning mechanisms, such as comprehensive or capital improvement plans, when appropriate? (Requirement §201.6(c)(4)(ii))</w:t>
            </w:r>
            <w:r>
              <w:rPr>
                <w:bCs/>
                <w:iCs/>
                <w:sz w:val="20"/>
                <w:szCs w:val="20"/>
              </w:rPr>
              <w:t xml:space="preserve"> </w:t>
            </w:r>
          </w:p>
        </w:tc>
        <w:tc>
          <w:tcPr>
            <w:tcW w:w="1048" w:type="pct"/>
            <w:gridSpan w:val="2"/>
            <w:tcBorders>
              <w:bottom w:val="single" w:sz="12" w:space="0" w:color="auto"/>
            </w:tcBorders>
            <w:shd w:val="clear" w:color="auto" w:fill="auto"/>
          </w:tcPr>
          <w:p w:rsidR="00DA3C0F" w:rsidRPr="00614154" w:rsidRDefault="000D49BD" w:rsidP="00EC0A1C">
            <w:pPr>
              <w:rPr>
                <w:sz w:val="20"/>
                <w:szCs w:val="20"/>
              </w:rPr>
            </w:pPr>
            <w:r>
              <w:rPr>
                <w:sz w:val="20"/>
                <w:szCs w:val="20"/>
              </w:rPr>
              <w:t>Section 6.3, pp 112-131</w:t>
            </w:r>
          </w:p>
        </w:tc>
        <w:tc>
          <w:tcPr>
            <w:tcW w:w="381" w:type="pct"/>
            <w:tcBorders>
              <w:bottom w:val="single" w:sz="12" w:space="0" w:color="auto"/>
            </w:tcBorders>
            <w:shd w:val="clear" w:color="auto" w:fill="auto"/>
            <w:vAlign w:val="center"/>
          </w:tcPr>
          <w:p w:rsidR="00DA3C0F" w:rsidRPr="002717F2" w:rsidRDefault="00DA3C0F" w:rsidP="0013502D">
            <w:pPr>
              <w:jc w:val="center"/>
              <w:rPr>
                <w:sz w:val="28"/>
                <w:szCs w:val="28"/>
              </w:rPr>
            </w:pPr>
          </w:p>
        </w:tc>
        <w:tc>
          <w:tcPr>
            <w:tcW w:w="366" w:type="pct"/>
            <w:tcBorders>
              <w:bottom w:val="single" w:sz="12" w:space="0" w:color="auto"/>
              <w:right w:val="single" w:sz="12" w:space="0" w:color="auto"/>
            </w:tcBorders>
            <w:shd w:val="clear" w:color="auto" w:fill="auto"/>
            <w:vAlign w:val="center"/>
          </w:tcPr>
          <w:p w:rsidR="00DA3C0F" w:rsidRPr="00614154" w:rsidRDefault="00DA3C0F" w:rsidP="0013502D">
            <w:pPr>
              <w:jc w:val="center"/>
              <w:rPr>
                <w:sz w:val="20"/>
                <w:szCs w:val="20"/>
              </w:rPr>
            </w:pPr>
          </w:p>
        </w:tc>
      </w:tr>
      <w:tr w:rsidR="00DA3C0F" w:rsidRPr="00614154" w:rsidTr="0036698F">
        <w:trPr>
          <w:cantSplit/>
          <w:trHeight w:val="936"/>
        </w:trPr>
        <w:tc>
          <w:tcPr>
            <w:tcW w:w="5000" w:type="pct"/>
            <w:gridSpan w:val="5"/>
            <w:tcBorders>
              <w:left w:val="single" w:sz="12" w:space="0" w:color="auto"/>
              <w:bottom w:val="single" w:sz="12" w:space="0" w:color="auto"/>
              <w:right w:val="single" w:sz="12" w:space="0" w:color="auto"/>
            </w:tcBorders>
            <w:shd w:val="clear" w:color="auto" w:fill="auto"/>
          </w:tcPr>
          <w:p w:rsidR="00DA3C0F" w:rsidRPr="00614154" w:rsidRDefault="00DA3C0F" w:rsidP="0036698F">
            <w:pPr>
              <w:rPr>
                <w:b/>
                <w:bCs/>
                <w:iCs/>
                <w:sz w:val="20"/>
                <w:szCs w:val="20"/>
                <w:u w:val="single"/>
              </w:rPr>
            </w:pPr>
            <w:r w:rsidRPr="00614154">
              <w:rPr>
                <w:b/>
                <w:bCs/>
                <w:iCs/>
                <w:sz w:val="20"/>
                <w:szCs w:val="20"/>
                <w:u w:val="single"/>
              </w:rPr>
              <w:t xml:space="preserve">ELEMENT C: REQUIRED REVISIONS </w:t>
            </w:r>
          </w:p>
          <w:p w:rsidR="00DA3C0F" w:rsidRDefault="00DA3C0F" w:rsidP="008C54EF">
            <w:pPr>
              <w:rPr>
                <w:rFonts w:cs="Arial"/>
                <w:b/>
                <w:color w:val="0000FF"/>
                <w:sz w:val="20"/>
                <w:szCs w:val="20"/>
                <w:u w:val="single"/>
              </w:rPr>
            </w:pPr>
          </w:p>
          <w:p w:rsidR="00DA3C0F" w:rsidRPr="00614154" w:rsidRDefault="00DA3C0F" w:rsidP="00FE041E">
            <w:pPr>
              <w:rPr>
                <w:sz w:val="20"/>
                <w:szCs w:val="20"/>
              </w:rPr>
            </w:pPr>
          </w:p>
        </w:tc>
      </w:tr>
      <w:tr w:rsidR="00DA3C0F" w:rsidRPr="009D47E3" w:rsidTr="0036698F">
        <w:trPr>
          <w:cantSplit/>
          <w:trHeight w:val="533"/>
        </w:trPr>
        <w:tc>
          <w:tcPr>
            <w:tcW w:w="5000" w:type="pct"/>
            <w:gridSpan w:val="5"/>
            <w:tcBorders>
              <w:top w:val="single" w:sz="12" w:space="0" w:color="auto"/>
              <w:left w:val="single" w:sz="12" w:space="0" w:color="auto"/>
              <w:right w:val="single" w:sz="12" w:space="0" w:color="auto"/>
            </w:tcBorders>
            <w:shd w:val="clear" w:color="auto" w:fill="D9D9D9"/>
            <w:vAlign w:val="center"/>
          </w:tcPr>
          <w:p w:rsidR="00DA3C0F" w:rsidRPr="00614154" w:rsidRDefault="00DA3C0F" w:rsidP="0036698F">
            <w:pPr>
              <w:rPr>
                <w:b/>
                <w:sz w:val="20"/>
                <w:szCs w:val="20"/>
              </w:rPr>
            </w:pPr>
            <w:r w:rsidRPr="00614154">
              <w:rPr>
                <w:b/>
              </w:rPr>
              <w:lastRenderedPageBreak/>
              <w:t xml:space="preserve">ELEMENT D. PLAN REVIEW, EVALUATION, AND IMPLEMENTATION </w:t>
            </w:r>
            <w:r w:rsidRPr="00614154">
              <w:rPr>
                <w:sz w:val="20"/>
                <w:szCs w:val="20"/>
              </w:rPr>
              <w:t>(applicable to plan updates only)</w:t>
            </w:r>
          </w:p>
        </w:tc>
      </w:tr>
      <w:tr w:rsidR="00DA3C0F" w:rsidRPr="00614154" w:rsidTr="00422CE4">
        <w:trPr>
          <w:cantSplit/>
          <w:trHeight w:val="461"/>
        </w:trPr>
        <w:tc>
          <w:tcPr>
            <w:tcW w:w="3205" w:type="pct"/>
            <w:tcBorders>
              <w:left w:val="single" w:sz="12" w:space="0" w:color="auto"/>
            </w:tcBorders>
          </w:tcPr>
          <w:p w:rsidR="00DA3C0F" w:rsidRPr="00614154" w:rsidRDefault="00DA3C0F" w:rsidP="004401E1">
            <w:pPr>
              <w:pStyle w:val="URSHeading4"/>
              <w:snapToGrid w:val="0"/>
              <w:spacing w:before="0" w:after="0"/>
              <w:rPr>
                <w:rFonts w:asciiTheme="minorHAnsi" w:eastAsia="Calibri" w:hAnsiTheme="minorHAnsi"/>
                <w:b w:val="0"/>
                <w:i w:val="0"/>
                <w:sz w:val="20"/>
                <w:lang w:eastAsia="en-US"/>
              </w:rPr>
            </w:pPr>
            <w:r w:rsidRPr="00614154">
              <w:rPr>
                <w:rFonts w:asciiTheme="minorHAnsi" w:eastAsia="Calibri" w:hAnsiTheme="minorHAnsi"/>
                <w:b w:val="0"/>
                <w:i w:val="0"/>
                <w:sz w:val="20"/>
                <w:lang w:eastAsia="en-US"/>
              </w:rPr>
              <w:t>D1. Was the plan revised to reflect changes in development? (Requirement §201.6(d)(3))</w:t>
            </w:r>
          </w:p>
        </w:tc>
        <w:tc>
          <w:tcPr>
            <w:tcW w:w="1048" w:type="pct"/>
            <w:gridSpan w:val="2"/>
          </w:tcPr>
          <w:p w:rsidR="00DA3C0F" w:rsidRPr="00614154" w:rsidRDefault="00A967A2" w:rsidP="00A967A2">
            <w:pPr>
              <w:rPr>
                <w:sz w:val="20"/>
                <w:szCs w:val="20"/>
              </w:rPr>
            </w:pPr>
            <w:r>
              <w:rPr>
                <w:sz w:val="20"/>
                <w:szCs w:val="20"/>
              </w:rPr>
              <w:t>Section 4, pp 14-19</w:t>
            </w:r>
          </w:p>
        </w:tc>
        <w:tc>
          <w:tcPr>
            <w:tcW w:w="381" w:type="pct"/>
            <w:vAlign w:val="center"/>
          </w:tcPr>
          <w:p w:rsidR="00DA3C0F" w:rsidRPr="002717F2" w:rsidRDefault="00DA3C0F" w:rsidP="00AA32B7">
            <w:pPr>
              <w:jc w:val="center"/>
              <w:rPr>
                <w:sz w:val="28"/>
                <w:szCs w:val="28"/>
              </w:rPr>
            </w:pPr>
          </w:p>
        </w:tc>
        <w:tc>
          <w:tcPr>
            <w:tcW w:w="366" w:type="pct"/>
            <w:tcBorders>
              <w:right w:val="single" w:sz="12" w:space="0" w:color="auto"/>
            </w:tcBorders>
            <w:vAlign w:val="center"/>
          </w:tcPr>
          <w:p w:rsidR="00DA3C0F" w:rsidRPr="00614154" w:rsidRDefault="00DA3C0F" w:rsidP="00AA32B7">
            <w:pPr>
              <w:jc w:val="center"/>
              <w:rPr>
                <w:sz w:val="20"/>
                <w:szCs w:val="20"/>
              </w:rPr>
            </w:pPr>
          </w:p>
        </w:tc>
      </w:tr>
      <w:tr w:rsidR="00DA3C0F" w:rsidRPr="00614154" w:rsidTr="000E51AE">
        <w:trPr>
          <w:cantSplit/>
          <w:trHeight w:val="461"/>
        </w:trPr>
        <w:tc>
          <w:tcPr>
            <w:tcW w:w="3205" w:type="pct"/>
            <w:tcBorders>
              <w:left w:val="single" w:sz="12" w:space="0" w:color="auto"/>
            </w:tcBorders>
          </w:tcPr>
          <w:p w:rsidR="00DA3C0F" w:rsidRPr="00614154" w:rsidRDefault="00DA3C0F" w:rsidP="004401E1">
            <w:pPr>
              <w:pStyle w:val="URSHeading4"/>
              <w:snapToGrid w:val="0"/>
              <w:spacing w:before="0" w:after="0"/>
              <w:rPr>
                <w:rFonts w:asciiTheme="minorHAnsi" w:eastAsia="Calibri" w:hAnsiTheme="minorHAnsi"/>
                <w:b w:val="0"/>
                <w:i w:val="0"/>
                <w:sz w:val="20"/>
                <w:lang w:eastAsia="en-US"/>
              </w:rPr>
            </w:pPr>
            <w:r w:rsidRPr="00614154">
              <w:rPr>
                <w:rFonts w:asciiTheme="minorHAnsi" w:eastAsia="Calibri" w:hAnsiTheme="minorHAnsi"/>
                <w:b w:val="0"/>
                <w:i w:val="0"/>
                <w:sz w:val="20"/>
                <w:lang w:eastAsia="en-US"/>
              </w:rPr>
              <w:t>D2. Was the plan revised to reflect progress in local mitigation efforts? (Requirement §201.6(d)(3))</w:t>
            </w:r>
          </w:p>
        </w:tc>
        <w:tc>
          <w:tcPr>
            <w:tcW w:w="1048" w:type="pct"/>
            <w:gridSpan w:val="2"/>
          </w:tcPr>
          <w:p w:rsidR="00CF4BFC" w:rsidRPr="00614154" w:rsidRDefault="00A967A2" w:rsidP="00CF4BFC">
            <w:pPr>
              <w:tabs>
                <w:tab w:val="right" w:pos="1715"/>
              </w:tabs>
              <w:rPr>
                <w:sz w:val="20"/>
                <w:szCs w:val="20"/>
              </w:rPr>
            </w:pPr>
            <w:r>
              <w:rPr>
                <w:sz w:val="20"/>
                <w:szCs w:val="20"/>
              </w:rPr>
              <w:t>Section 6.3.1, pp116-117</w:t>
            </w:r>
          </w:p>
        </w:tc>
        <w:tc>
          <w:tcPr>
            <w:tcW w:w="381" w:type="pct"/>
            <w:vAlign w:val="center"/>
          </w:tcPr>
          <w:p w:rsidR="00DA3C0F" w:rsidRPr="002717F2" w:rsidRDefault="00DA3C0F" w:rsidP="004E1A7F">
            <w:pPr>
              <w:jc w:val="center"/>
              <w:rPr>
                <w:sz w:val="28"/>
                <w:szCs w:val="28"/>
              </w:rPr>
            </w:pPr>
          </w:p>
        </w:tc>
        <w:tc>
          <w:tcPr>
            <w:tcW w:w="366" w:type="pct"/>
            <w:tcBorders>
              <w:right w:val="single" w:sz="12" w:space="0" w:color="auto"/>
            </w:tcBorders>
            <w:vAlign w:val="center"/>
          </w:tcPr>
          <w:p w:rsidR="00DA3C0F" w:rsidRPr="00614154" w:rsidRDefault="00DA3C0F" w:rsidP="00AA32B7">
            <w:pPr>
              <w:jc w:val="center"/>
              <w:rPr>
                <w:sz w:val="20"/>
                <w:szCs w:val="20"/>
              </w:rPr>
            </w:pPr>
          </w:p>
        </w:tc>
      </w:tr>
      <w:tr w:rsidR="00CF4BFC" w:rsidRPr="00614154" w:rsidTr="000E51AE">
        <w:trPr>
          <w:cantSplit/>
          <w:trHeight w:val="461"/>
        </w:trPr>
        <w:tc>
          <w:tcPr>
            <w:tcW w:w="3205" w:type="pct"/>
            <w:tcBorders>
              <w:left w:val="single" w:sz="12" w:space="0" w:color="auto"/>
              <w:bottom w:val="single" w:sz="12" w:space="0" w:color="auto"/>
            </w:tcBorders>
          </w:tcPr>
          <w:p w:rsidR="00CF4BFC" w:rsidRPr="00614154" w:rsidRDefault="00CF4BFC" w:rsidP="004401E1">
            <w:pPr>
              <w:pStyle w:val="URSHeading4"/>
              <w:snapToGrid w:val="0"/>
              <w:spacing w:before="0" w:after="0"/>
              <w:rPr>
                <w:rFonts w:asciiTheme="minorHAnsi" w:eastAsia="Calibri" w:hAnsiTheme="minorHAnsi"/>
                <w:b w:val="0"/>
                <w:i w:val="0"/>
                <w:sz w:val="20"/>
                <w:lang w:eastAsia="en-US"/>
              </w:rPr>
            </w:pPr>
            <w:r w:rsidRPr="00614154">
              <w:rPr>
                <w:rFonts w:asciiTheme="minorHAnsi" w:eastAsia="Calibri" w:hAnsiTheme="minorHAnsi"/>
                <w:b w:val="0"/>
                <w:i w:val="0"/>
                <w:sz w:val="20"/>
                <w:lang w:eastAsia="en-US"/>
              </w:rPr>
              <w:t>D3. Was the plan revised to reflect changes in priorities? (Requirement §201.6(d)(3))</w:t>
            </w:r>
          </w:p>
        </w:tc>
        <w:tc>
          <w:tcPr>
            <w:tcW w:w="1048" w:type="pct"/>
            <w:gridSpan w:val="2"/>
            <w:tcBorders>
              <w:bottom w:val="single" w:sz="12" w:space="0" w:color="auto"/>
            </w:tcBorders>
          </w:tcPr>
          <w:p w:rsidR="00CF4BFC" w:rsidRPr="00614154" w:rsidRDefault="00A967A2" w:rsidP="00CF4BFC">
            <w:pPr>
              <w:rPr>
                <w:sz w:val="20"/>
                <w:szCs w:val="20"/>
              </w:rPr>
            </w:pPr>
            <w:r>
              <w:rPr>
                <w:sz w:val="20"/>
                <w:szCs w:val="20"/>
              </w:rPr>
              <w:t>Section 6.3.1, pp 116-131</w:t>
            </w:r>
          </w:p>
        </w:tc>
        <w:tc>
          <w:tcPr>
            <w:tcW w:w="381" w:type="pct"/>
            <w:tcBorders>
              <w:bottom w:val="single" w:sz="12" w:space="0" w:color="auto"/>
            </w:tcBorders>
            <w:vAlign w:val="center"/>
          </w:tcPr>
          <w:p w:rsidR="00CF4BFC" w:rsidRPr="002717F2" w:rsidRDefault="00CF4BFC" w:rsidP="00CF4BFC">
            <w:pPr>
              <w:jc w:val="center"/>
              <w:rPr>
                <w:sz w:val="28"/>
                <w:szCs w:val="28"/>
              </w:rPr>
            </w:pPr>
          </w:p>
        </w:tc>
        <w:tc>
          <w:tcPr>
            <w:tcW w:w="366" w:type="pct"/>
            <w:tcBorders>
              <w:bottom w:val="single" w:sz="12" w:space="0" w:color="auto"/>
              <w:right w:val="single" w:sz="12" w:space="0" w:color="auto"/>
            </w:tcBorders>
            <w:vAlign w:val="center"/>
          </w:tcPr>
          <w:p w:rsidR="00CF4BFC" w:rsidRPr="00614154" w:rsidRDefault="00CF4BFC" w:rsidP="00CF4BFC">
            <w:pPr>
              <w:jc w:val="center"/>
              <w:rPr>
                <w:sz w:val="20"/>
                <w:szCs w:val="20"/>
              </w:rPr>
            </w:pPr>
          </w:p>
        </w:tc>
      </w:tr>
      <w:tr w:rsidR="00CF4BFC" w:rsidRPr="00614154" w:rsidTr="0036698F">
        <w:trPr>
          <w:cantSplit/>
          <w:trHeight w:val="936"/>
        </w:trPr>
        <w:tc>
          <w:tcPr>
            <w:tcW w:w="5000" w:type="pct"/>
            <w:gridSpan w:val="5"/>
            <w:tcBorders>
              <w:left w:val="single" w:sz="12" w:space="0" w:color="auto"/>
              <w:bottom w:val="single" w:sz="12" w:space="0" w:color="auto"/>
              <w:right w:val="single" w:sz="12" w:space="0" w:color="auto"/>
            </w:tcBorders>
          </w:tcPr>
          <w:p w:rsidR="00CF4BFC" w:rsidRPr="00614154" w:rsidRDefault="00CF4BFC" w:rsidP="0036698F">
            <w:pPr>
              <w:rPr>
                <w:b/>
                <w:bCs/>
                <w:iCs/>
                <w:sz w:val="20"/>
                <w:szCs w:val="20"/>
                <w:u w:val="single"/>
              </w:rPr>
            </w:pPr>
            <w:r w:rsidRPr="00614154">
              <w:rPr>
                <w:b/>
                <w:bCs/>
                <w:iCs/>
                <w:sz w:val="20"/>
                <w:szCs w:val="20"/>
                <w:u w:val="single"/>
              </w:rPr>
              <w:t>ELEMENT D: REQUIRED REVISIONS</w:t>
            </w:r>
          </w:p>
          <w:p w:rsidR="00CF4BFC" w:rsidRDefault="00CF4BFC" w:rsidP="0036698F">
            <w:pPr>
              <w:rPr>
                <w:sz w:val="20"/>
                <w:szCs w:val="20"/>
              </w:rPr>
            </w:pPr>
          </w:p>
          <w:p w:rsidR="00CF4BFC" w:rsidRPr="00614154" w:rsidRDefault="00CF4BFC" w:rsidP="00FE041E">
            <w:pPr>
              <w:rPr>
                <w:sz w:val="20"/>
                <w:szCs w:val="20"/>
              </w:rPr>
            </w:pPr>
          </w:p>
        </w:tc>
      </w:tr>
      <w:tr w:rsidR="00CF4BFC" w:rsidRPr="009D47E3" w:rsidTr="0036698F">
        <w:trPr>
          <w:cantSplit/>
          <w:trHeight w:val="533"/>
        </w:trPr>
        <w:tc>
          <w:tcPr>
            <w:tcW w:w="5000" w:type="pct"/>
            <w:gridSpan w:val="5"/>
            <w:tcBorders>
              <w:top w:val="single" w:sz="12" w:space="0" w:color="auto"/>
              <w:left w:val="single" w:sz="12" w:space="0" w:color="auto"/>
            </w:tcBorders>
            <w:shd w:val="clear" w:color="auto" w:fill="D9D9D9"/>
            <w:vAlign w:val="center"/>
          </w:tcPr>
          <w:p w:rsidR="00CF4BFC" w:rsidRPr="00614154" w:rsidRDefault="00CF4BFC" w:rsidP="0036698F">
            <w:pPr>
              <w:rPr>
                <w:b/>
                <w:sz w:val="19"/>
              </w:rPr>
            </w:pPr>
            <w:r w:rsidRPr="00614154">
              <w:rPr>
                <w:b/>
              </w:rPr>
              <w:t>ELEMENT E. PLAN ADOPTION</w:t>
            </w:r>
          </w:p>
        </w:tc>
      </w:tr>
      <w:tr w:rsidR="00CF4BFC" w:rsidRPr="00614154" w:rsidTr="000E51AE">
        <w:trPr>
          <w:cantSplit/>
          <w:trHeight w:val="461"/>
        </w:trPr>
        <w:tc>
          <w:tcPr>
            <w:tcW w:w="3205" w:type="pct"/>
            <w:tcBorders>
              <w:left w:val="single" w:sz="12" w:space="0" w:color="auto"/>
            </w:tcBorders>
          </w:tcPr>
          <w:p w:rsidR="00CF4BFC" w:rsidRPr="00614154" w:rsidRDefault="00CF4BFC" w:rsidP="004401E1">
            <w:pPr>
              <w:pStyle w:val="URSHeading4"/>
              <w:snapToGrid w:val="0"/>
              <w:spacing w:before="0" w:after="0"/>
              <w:rPr>
                <w:rFonts w:asciiTheme="minorHAnsi" w:eastAsia="Calibri" w:hAnsiTheme="minorHAnsi"/>
                <w:b w:val="0"/>
                <w:i w:val="0"/>
                <w:sz w:val="20"/>
                <w:lang w:eastAsia="en-US"/>
              </w:rPr>
            </w:pPr>
            <w:r w:rsidRPr="00614154">
              <w:rPr>
                <w:rFonts w:asciiTheme="minorHAnsi" w:eastAsia="Calibri" w:hAnsiTheme="minorHAnsi"/>
                <w:b w:val="0"/>
                <w:i w:val="0"/>
                <w:sz w:val="20"/>
                <w:lang w:eastAsia="en-US"/>
              </w:rPr>
              <w:t>E1. Does the Plan include documentation that the plan has been formally adopted by the governing body of the jurisdiction requesting approval? (Requirement §201.6(c)(5))</w:t>
            </w:r>
          </w:p>
        </w:tc>
        <w:tc>
          <w:tcPr>
            <w:tcW w:w="1048" w:type="pct"/>
            <w:gridSpan w:val="2"/>
          </w:tcPr>
          <w:p w:rsidR="00CF4BFC" w:rsidRPr="00614154" w:rsidRDefault="00A967A2" w:rsidP="00723035">
            <w:pPr>
              <w:rPr>
                <w:sz w:val="20"/>
                <w:szCs w:val="20"/>
              </w:rPr>
            </w:pPr>
            <w:r>
              <w:rPr>
                <w:sz w:val="20"/>
                <w:szCs w:val="20"/>
              </w:rPr>
              <w:t>Section 2.1, p 5</w:t>
            </w:r>
          </w:p>
        </w:tc>
        <w:tc>
          <w:tcPr>
            <w:tcW w:w="381" w:type="pct"/>
            <w:vAlign w:val="center"/>
          </w:tcPr>
          <w:p w:rsidR="00CF4BFC" w:rsidRPr="002717F2" w:rsidRDefault="00CF4BFC" w:rsidP="00AA32B7">
            <w:pPr>
              <w:jc w:val="center"/>
              <w:rPr>
                <w:sz w:val="28"/>
                <w:szCs w:val="28"/>
              </w:rPr>
            </w:pPr>
          </w:p>
        </w:tc>
        <w:tc>
          <w:tcPr>
            <w:tcW w:w="366" w:type="pct"/>
            <w:vAlign w:val="center"/>
          </w:tcPr>
          <w:p w:rsidR="00CF4BFC" w:rsidRPr="00614154" w:rsidRDefault="00CF4BFC" w:rsidP="00AA32B7">
            <w:pPr>
              <w:jc w:val="center"/>
              <w:rPr>
                <w:sz w:val="20"/>
                <w:szCs w:val="20"/>
              </w:rPr>
            </w:pPr>
          </w:p>
        </w:tc>
      </w:tr>
      <w:tr w:rsidR="00CF4BFC" w:rsidRPr="00614154" w:rsidTr="007C47D3">
        <w:trPr>
          <w:cantSplit/>
          <w:trHeight w:val="461"/>
        </w:trPr>
        <w:tc>
          <w:tcPr>
            <w:tcW w:w="3205" w:type="pct"/>
            <w:tcBorders>
              <w:left w:val="single" w:sz="12" w:space="0" w:color="auto"/>
            </w:tcBorders>
          </w:tcPr>
          <w:p w:rsidR="00CF4BFC" w:rsidRPr="00614154" w:rsidRDefault="00CF4BFC" w:rsidP="004401E1">
            <w:pPr>
              <w:pStyle w:val="URSHeading4"/>
              <w:snapToGrid w:val="0"/>
              <w:spacing w:before="0" w:after="0"/>
              <w:rPr>
                <w:rFonts w:asciiTheme="minorHAnsi" w:hAnsiTheme="minorHAnsi"/>
                <w:sz w:val="20"/>
              </w:rPr>
            </w:pPr>
            <w:r w:rsidRPr="00614154">
              <w:rPr>
                <w:rFonts w:asciiTheme="minorHAnsi" w:eastAsia="Calibri" w:hAnsiTheme="minorHAnsi"/>
                <w:b w:val="0"/>
                <w:i w:val="0"/>
                <w:sz w:val="20"/>
                <w:lang w:eastAsia="en-US"/>
              </w:rPr>
              <w:t>E2. For multi-jurisdictional plans, has each jurisdiction requesting approval of the plan documented formal plan adoption? (Requirement §201.6(c)(5))</w:t>
            </w:r>
          </w:p>
        </w:tc>
        <w:tc>
          <w:tcPr>
            <w:tcW w:w="1048" w:type="pct"/>
            <w:gridSpan w:val="2"/>
          </w:tcPr>
          <w:p w:rsidR="00CF4BFC" w:rsidRPr="00FB38BB" w:rsidRDefault="00A967A2" w:rsidP="00EE5B98">
            <w:pPr>
              <w:rPr>
                <w:rFonts w:eastAsia="Cambria"/>
                <w:iCs/>
                <w:sz w:val="20"/>
              </w:rPr>
            </w:pPr>
            <w:r>
              <w:rPr>
                <w:rFonts w:eastAsia="Cambria"/>
                <w:iCs/>
                <w:sz w:val="20"/>
              </w:rPr>
              <w:t>Section 2.1, p 5</w:t>
            </w:r>
            <w:bookmarkStart w:id="0" w:name="_GoBack"/>
            <w:bookmarkEnd w:id="0"/>
          </w:p>
        </w:tc>
        <w:tc>
          <w:tcPr>
            <w:tcW w:w="381" w:type="pct"/>
            <w:vAlign w:val="center"/>
          </w:tcPr>
          <w:p w:rsidR="00CF4BFC" w:rsidRPr="002717F2" w:rsidRDefault="00CF4BFC" w:rsidP="00AA32B7">
            <w:pPr>
              <w:jc w:val="center"/>
              <w:rPr>
                <w:sz w:val="28"/>
                <w:szCs w:val="28"/>
              </w:rPr>
            </w:pPr>
          </w:p>
        </w:tc>
        <w:tc>
          <w:tcPr>
            <w:tcW w:w="366" w:type="pct"/>
            <w:vAlign w:val="center"/>
          </w:tcPr>
          <w:p w:rsidR="00CF4BFC" w:rsidRPr="00614154" w:rsidRDefault="00CF4BFC" w:rsidP="00AA32B7">
            <w:pPr>
              <w:jc w:val="center"/>
              <w:rPr>
                <w:sz w:val="20"/>
                <w:szCs w:val="20"/>
              </w:rPr>
            </w:pPr>
          </w:p>
        </w:tc>
      </w:tr>
      <w:tr w:rsidR="00CF4BFC" w:rsidRPr="00614154" w:rsidTr="0036698F">
        <w:trPr>
          <w:cantSplit/>
          <w:trHeight w:val="936"/>
        </w:trPr>
        <w:tc>
          <w:tcPr>
            <w:tcW w:w="5000" w:type="pct"/>
            <w:gridSpan w:val="5"/>
            <w:tcBorders>
              <w:left w:val="single" w:sz="12" w:space="0" w:color="auto"/>
            </w:tcBorders>
          </w:tcPr>
          <w:p w:rsidR="00CF4BFC" w:rsidRPr="00614154" w:rsidRDefault="00CF4BFC" w:rsidP="0036698F">
            <w:pPr>
              <w:rPr>
                <w:b/>
                <w:bCs/>
                <w:iCs/>
                <w:sz w:val="20"/>
                <w:szCs w:val="20"/>
                <w:u w:val="single"/>
              </w:rPr>
            </w:pPr>
            <w:r w:rsidRPr="00614154">
              <w:rPr>
                <w:b/>
                <w:bCs/>
                <w:iCs/>
                <w:sz w:val="20"/>
                <w:szCs w:val="20"/>
                <w:u w:val="single"/>
              </w:rPr>
              <w:t>ELEMENT E: REQUIRED REVISIONS</w:t>
            </w:r>
          </w:p>
          <w:p w:rsidR="00CF4BFC" w:rsidRDefault="00CF4BFC" w:rsidP="002F32AA">
            <w:pPr>
              <w:rPr>
                <w:sz w:val="20"/>
                <w:szCs w:val="20"/>
              </w:rPr>
            </w:pPr>
          </w:p>
          <w:p w:rsidR="00CF4BFC" w:rsidRPr="00614154" w:rsidRDefault="00CF4BFC" w:rsidP="00FE041E">
            <w:pPr>
              <w:rPr>
                <w:sz w:val="20"/>
                <w:szCs w:val="20"/>
              </w:rPr>
            </w:pPr>
          </w:p>
        </w:tc>
      </w:tr>
      <w:tr w:rsidR="00CF4BFC" w:rsidRPr="009D47E3" w:rsidTr="0036698F">
        <w:trPr>
          <w:cantSplit/>
          <w:trHeight w:val="548"/>
        </w:trPr>
        <w:tc>
          <w:tcPr>
            <w:tcW w:w="5000" w:type="pct"/>
            <w:gridSpan w:val="5"/>
            <w:tcBorders>
              <w:top w:val="single" w:sz="4" w:space="0" w:color="auto"/>
              <w:left w:val="single" w:sz="12" w:space="0" w:color="auto"/>
              <w:bottom w:val="single" w:sz="4" w:space="0" w:color="auto"/>
              <w:right w:val="single" w:sz="4" w:space="0" w:color="auto"/>
            </w:tcBorders>
            <w:shd w:val="clear" w:color="auto" w:fill="D9D9D9"/>
            <w:vAlign w:val="center"/>
          </w:tcPr>
          <w:p w:rsidR="00CF4BFC" w:rsidRPr="00DF48D6" w:rsidRDefault="00CF4BFC" w:rsidP="0036698F">
            <w:pPr>
              <w:rPr>
                <w:b/>
                <w:bCs/>
                <w:iCs/>
                <w:sz w:val="19"/>
                <w:u w:val="single"/>
              </w:rPr>
            </w:pPr>
            <w:r w:rsidRPr="003D3EED">
              <w:rPr>
                <w:b/>
              </w:rPr>
              <w:t>ELEMENT F. ADDITIO</w:t>
            </w:r>
            <w:r>
              <w:rPr>
                <w:b/>
              </w:rPr>
              <w:t>NAL STATE REQUIREMENTS (OPTIONAL FOR STATE REVIEWERS ONLY; NOT TO BE COMPLETED BY FEMA</w:t>
            </w:r>
            <w:r w:rsidRPr="003D3EED">
              <w:rPr>
                <w:b/>
              </w:rPr>
              <w:t>)</w:t>
            </w:r>
          </w:p>
        </w:tc>
      </w:tr>
      <w:tr w:rsidR="00CF4BFC" w:rsidRPr="00614154" w:rsidTr="000A03E1">
        <w:trPr>
          <w:cantSplit/>
          <w:trHeight w:val="461"/>
        </w:trPr>
        <w:tc>
          <w:tcPr>
            <w:tcW w:w="3205" w:type="pct"/>
            <w:tcBorders>
              <w:left w:val="single" w:sz="12" w:space="0" w:color="auto"/>
            </w:tcBorders>
          </w:tcPr>
          <w:p w:rsidR="00CF4BFC" w:rsidRPr="0057599C" w:rsidRDefault="00CF4BFC" w:rsidP="00FE041E">
            <w:pPr>
              <w:rPr>
                <w:sz w:val="20"/>
                <w:szCs w:val="20"/>
              </w:rPr>
            </w:pPr>
            <w:r w:rsidRPr="00614154">
              <w:rPr>
                <w:rFonts w:ascii="Calibri" w:eastAsia="Calibri" w:hAnsi="Calibri"/>
                <w:sz w:val="20"/>
              </w:rPr>
              <w:t xml:space="preserve">F1. </w:t>
            </w:r>
          </w:p>
        </w:tc>
        <w:tc>
          <w:tcPr>
            <w:tcW w:w="1048" w:type="pct"/>
            <w:gridSpan w:val="2"/>
          </w:tcPr>
          <w:p w:rsidR="00CF4BFC" w:rsidRPr="00614154" w:rsidRDefault="00CF4BFC" w:rsidP="0036698F">
            <w:pPr>
              <w:rPr>
                <w:sz w:val="20"/>
                <w:szCs w:val="20"/>
              </w:rPr>
            </w:pPr>
          </w:p>
        </w:tc>
        <w:tc>
          <w:tcPr>
            <w:tcW w:w="381" w:type="pct"/>
          </w:tcPr>
          <w:p w:rsidR="00CF4BFC" w:rsidRPr="00614154" w:rsidRDefault="00CF4BFC" w:rsidP="0036698F">
            <w:pPr>
              <w:jc w:val="center"/>
              <w:rPr>
                <w:sz w:val="20"/>
                <w:szCs w:val="20"/>
              </w:rPr>
            </w:pPr>
          </w:p>
        </w:tc>
        <w:tc>
          <w:tcPr>
            <w:tcW w:w="366" w:type="pct"/>
          </w:tcPr>
          <w:p w:rsidR="00CF4BFC" w:rsidRPr="00614154" w:rsidRDefault="00CF4BFC" w:rsidP="0036698F">
            <w:pPr>
              <w:jc w:val="center"/>
              <w:rPr>
                <w:sz w:val="20"/>
                <w:szCs w:val="20"/>
              </w:rPr>
            </w:pPr>
          </w:p>
        </w:tc>
      </w:tr>
      <w:tr w:rsidR="00CF4BFC" w:rsidRPr="00614154" w:rsidTr="000A03E1">
        <w:trPr>
          <w:cantSplit/>
          <w:trHeight w:val="461"/>
        </w:trPr>
        <w:tc>
          <w:tcPr>
            <w:tcW w:w="3205" w:type="pct"/>
            <w:tcBorders>
              <w:left w:val="single" w:sz="12" w:space="0" w:color="auto"/>
            </w:tcBorders>
          </w:tcPr>
          <w:p w:rsidR="00CF4BFC" w:rsidRPr="00614154" w:rsidRDefault="00CF4BFC" w:rsidP="0036698F">
            <w:pPr>
              <w:pStyle w:val="URSHeading4"/>
              <w:snapToGrid w:val="0"/>
              <w:spacing w:before="0" w:after="200"/>
              <w:rPr>
                <w:rFonts w:ascii="Calibri" w:hAnsi="Calibri"/>
                <w:sz w:val="20"/>
              </w:rPr>
            </w:pPr>
            <w:r w:rsidRPr="00614154">
              <w:rPr>
                <w:rFonts w:ascii="Calibri" w:eastAsia="Calibri" w:hAnsi="Calibri"/>
                <w:b w:val="0"/>
                <w:i w:val="0"/>
                <w:sz w:val="20"/>
                <w:lang w:eastAsia="en-US"/>
              </w:rPr>
              <w:t xml:space="preserve">F2. </w:t>
            </w:r>
          </w:p>
        </w:tc>
        <w:tc>
          <w:tcPr>
            <w:tcW w:w="1048" w:type="pct"/>
            <w:gridSpan w:val="2"/>
          </w:tcPr>
          <w:p w:rsidR="00CF4BFC" w:rsidRPr="00614154" w:rsidRDefault="00CF4BFC" w:rsidP="0036698F">
            <w:pPr>
              <w:rPr>
                <w:sz w:val="20"/>
                <w:szCs w:val="20"/>
              </w:rPr>
            </w:pPr>
          </w:p>
        </w:tc>
        <w:tc>
          <w:tcPr>
            <w:tcW w:w="381" w:type="pct"/>
          </w:tcPr>
          <w:p w:rsidR="00CF4BFC" w:rsidRPr="00614154" w:rsidRDefault="00CF4BFC" w:rsidP="0036698F">
            <w:pPr>
              <w:jc w:val="center"/>
              <w:rPr>
                <w:sz w:val="20"/>
                <w:szCs w:val="20"/>
              </w:rPr>
            </w:pPr>
          </w:p>
        </w:tc>
        <w:tc>
          <w:tcPr>
            <w:tcW w:w="366" w:type="pct"/>
          </w:tcPr>
          <w:p w:rsidR="00CF4BFC" w:rsidRPr="00614154" w:rsidRDefault="00CF4BFC" w:rsidP="0036698F">
            <w:pPr>
              <w:jc w:val="center"/>
              <w:rPr>
                <w:sz w:val="20"/>
                <w:szCs w:val="20"/>
              </w:rPr>
            </w:pPr>
          </w:p>
        </w:tc>
      </w:tr>
      <w:tr w:rsidR="00CF4BFC" w:rsidRPr="00614154" w:rsidTr="0036698F">
        <w:trPr>
          <w:cantSplit/>
          <w:trHeight w:val="936"/>
        </w:trPr>
        <w:tc>
          <w:tcPr>
            <w:tcW w:w="5000" w:type="pct"/>
            <w:gridSpan w:val="5"/>
            <w:tcBorders>
              <w:left w:val="single" w:sz="12" w:space="0" w:color="auto"/>
            </w:tcBorders>
          </w:tcPr>
          <w:p w:rsidR="00CF4BFC" w:rsidRPr="00614154" w:rsidRDefault="00CF4BFC" w:rsidP="0036698F">
            <w:pPr>
              <w:rPr>
                <w:b/>
                <w:bCs/>
                <w:iCs/>
                <w:sz w:val="20"/>
                <w:szCs w:val="20"/>
                <w:u w:val="single"/>
              </w:rPr>
            </w:pPr>
            <w:r w:rsidRPr="00614154">
              <w:rPr>
                <w:b/>
                <w:bCs/>
                <w:iCs/>
                <w:sz w:val="20"/>
                <w:szCs w:val="20"/>
                <w:u w:val="single"/>
              </w:rPr>
              <w:t>ELEMENT F: REQUIRED REVISIONS</w:t>
            </w:r>
          </w:p>
          <w:p w:rsidR="00CF4BFC" w:rsidRPr="00614154" w:rsidRDefault="00CF4BFC" w:rsidP="0036698F">
            <w:pPr>
              <w:jc w:val="center"/>
              <w:rPr>
                <w:sz w:val="20"/>
                <w:szCs w:val="20"/>
              </w:rPr>
            </w:pPr>
          </w:p>
        </w:tc>
      </w:tr>
    </w:tbl>
    <w:p w:rsidR="00FB38BB" w:rsidRDefault="00FB38BB" w:rsidP="004401E1">
      <w:pPr>
        <w:rPr>
          <w:b/>
          <w:color w:val="1F497D" w:themeColor="text2"/>
        </w:rPr>
      </w:pPr>
    </w:p>
    <w:p w:rsidR="002B4412" w:rsidRDefault="002B4412" w:rsidP="004401E1">
      <w:pPr>
        <w:rPr>
          <w:b/>
          <w:color w:val="1F497D" w:themeColor="text2"/>
        </w:rPr>
      </w:pPr>
    </w:p>
    <w:p w:rsidR="00FE041E" w:rsidRDefault="00FE041E">
      <w:pPr>
        <w:spacing w:after="200" w:line="276" w:lineRule="auto"/>
        <w:rPr>
          <w:b/>
          <w:color w:val="1F497D" w:themeColor="text2"/>
        </w:rPr>
      </w:pPr>
      <w:r>
        <w:rPr>
          <w:b/>
          <w:color w:val="1F497D" w:themeColor="text2"/>
        </w:rPr>
        <w:br w:type="page"/>
      </w:r>
    </w:p>
    <w:p w:rsidR="00614154" w:rsidRPr="004401E1" w:rsidRDefault="00614154" w:rsidP="004401E1">
      <w:pPr>
        <w:rPr>
          <w:b/>
          <w:color w:val="1F497D" w:themeColor="text2"/>
        </w:rPr>
      </w:pPr>
      <w:r w:rsidRPr="004401E1">
        <w:rPr>
          <w:b/>
          <w:color w:val="1F497D" w:themeColor="text2"/>
        </w:rPr>
        <w:lastRenderedPageBreak/>
        <w:t xml:space="preserve">SECTION </w:t>
      </w:r>
      <w:r w:rsidR="0036698F" w:rsidRPr="004401E1">
        <w:rPr>
          <w:b/>
          <w:color w:val="1F497D" w:themeColor="text2"/>
        </w:rPr>
        <w:t>2</w:t>
      </w:r>
      <w:r w:rsidRPr="004401E1">
        <w:rPr>
          <w:b/>
          <w:color w:val="1F497D" w:themeColor="text2"/>
        </w:rPr>
        <w:t>:</w:t>
      </w:r>
    </w:p>
    <w:p w:rsidR="00B4733E" w:rsidRDefault="0036698F" w:rsidP="00FA3714">
      <w:pPr>
        <w:rPr>
          <w:b/>
          <w:color w:val="1F497D" w:themeColor="text2"/>
        </w:rPr>
      </w:pPr>
      <w:r w:rsidRPr="004401E1">
        <w:rPr>
          <w:b/>
          <w:color w:val="1F497D" w:themeColor="text2"/>
        </w:rPr>
        <w:t xml:space="preserve">PLAN ASSESSMENT </w:t>
      </w:r>
    </w:p>
    <w:p w:rsidR="004A0D91" w:rsidRDefault="004A0D91" w:rsidP="00FA3714">
      <w:pPr>
        <w:rPr>
          <w:b/>
          <w:color w:val="1F497D" w:themeColor="text2"/>
        </w:rPr>
      </w:pPr>
    </w:p>
    <w:p w:rsidR="0036698F" w:rsidRDefault="00580034" w:rsidP="00614154">
      <w:pPr>
        <w:rPr>
          <w:b/>
          <w:color w:val="1F497D" w:themeColor="text2"/>
        </w:rPr>
      </w:pPr>
      <w:r>
        <w:rPr>
          <w:b/>
          <w:color w:val="1F497D" w:themeColor="text2"/>
        </w:rPr>
        <w:t>A</w:t>
      </w:r>
      <w:r w:rsidR="00274788">
        <w:rPr>
          <w:b/>
          <w:color w:val="1F497D" w:themeColor="text2"/>
        </w:rPr>
        <w:t xml:space="preserve">. Plan </w:t>
      </w:r>
      <w:r w:rsidR="0036698F" w:rsidRPr="00614154">
        <w:rPr>
          <w:b/>
          <w:color w:val="1F497D" w:themeColor="text2"/>
        </w:rPr>
        <w:t>Opportunities for Improvement</w:t>
      </w:r>
      <w:r w:rsidR="002B4412">
        <w:rPr>
          <w:b/>
          <w:color w:val="1F497D" w:themeColor="text2"/>
        </w:rPr>
        <w:t xml:space="preserve">  </w:t>
      </w:r>
    </w:p>
    <w:p w:rsidR="00850A41" w:rsidRPr="00614154" w:rsidRDefault="00850A41" w:rsidP="00614154">
      <w:pPr>
        <w:rPr>
          <w:b/>
          <w:color w:val="1F497D" w:themeColor="text2"/>
        </w:rPr>
      </w:pPr>
    </w:p>
    <w:p w:rsidR="0036698F" w:rsidRPr="00614154" w:rsidRDefault="00580034" w:rsidP="00614154">
      <w:pPr>
        <w:rPr>
          <w:b/>
          <w:color w:val="1F497D" w:themeColor="text2"/>
        </w:rPr>
      </w:pPr>
      <w:r>
        <w:rPr>
          <w:b/>
          <w:color w:val="1F497D" w:themeColor="text2"/>
        </w:rPr>
        <w:t>B</w:t>
      </w:r>
      <w:r w:rsidR="0036698F" w:rsidRPr="00614154">
        <w:rPr>
          <w:b/>
          <w:color w:val="1F497D" w:themeColor="text2"/>
        </w:rPr>
        <w:t xml:space="preserve">. Resources for Implementing Your Approved Plan </w:t>
      </w:r>
    </w:p>
    <w:p w:rsidR="0036698F" w:rsidRDefault="00FA3714" w:rsidP="00A20A23">
      <w:pPr>
        <w:pBdr>
          <w:top w:val="single" w:sz="4" w:space="1" w:color="auto"/>
          <w:left w:val="single" w:sz="4" w:space="4" w:color="auto"/>
          <w:bottom w:val="single" w:sz="4" w:space="1" w:color="auto"/>
          <w:right w:val="single" w:sz="4" w:space="4" w:color="auto"/>
        </w:pBdr>
      </w:pPr>
      <w:r>
        <w:t xml:space="preserve">The plan includes a list of mitigation actions that appear realistic and feasible.  The </w:t>
      </w:r>
      <w:r w:rsidR="007F1A90">
        <w:t>county</w:t>
      </w:r>
      <w:r>
        <w:t xml:space="preserve"> should pursue funding for the projects under the different mitigation grant programs.  These grant programs include the following:</w:t>
      </w:r>
    </w:p>
    <w:p w:rsidR="00FA3714" w:rsidRDefault="00FA3714" w:rsidP="00A20A23">
      <w:pPr>
        <w:pBdr>
          <w:top w:val="single" w:sz="4" w:space="1" w:color="auto"/>
          <w:left w:val="single" w:sz="4" w:space="4" w:color="auto"/>
          <w:bottom w:val="single" w:sz="4" w:space="1" w:color="auto"/>
          <w:right w:val="single" w:sz="4" w:space="4" w:color="auto"/>
        </w:pBdr>
      </w:pPr>
    </w:p>
    <w:p w:rsidR="00FA3714" w:rsidRPr="00FA3714" w:rsidRDefault="00FA3714" w:rsidP="00A20A23">
      <w:pPr>
        <w:pBdr>
          <w:top w:val="single" w:sz="4" w:space="1" w:color="auto"/>
          <w:left w:val="single" w:sz="4" w:space="4" w:color="auto"/>
          <w:bottom w:val="single" w:sz="4" w:space="1" w:color="auto"/>
          <w:right w:val="single" w:sz="4" w:space="4" w:color="auto"/>
        </w:pBdr>
        <w:rPr>
          <w:b/>
          <w:u w:val="single"/>
        </w:rPr>
      </w:pPr>
      <w:r w:rsidRPr="00FA3714">
        <w:rPr>
          <w:b/>
          <w:u w:val="single"/>
        </w:rPr>
        <w:t>HMGP</w:t>
      </w:r>
    </w:p>
    <w:p w:rsidR="00FA3714" w:rsidRDefault="00FA3714" w:rsidP="00A20A23">
      <w:pPr>
        <w:pBdr>
          <w:top w:val="single" w:sz="4" w:space="1" w:color="auto"/>
          <w:left w:val="single" w:sz="4" w:space="4" w:color="auto"/>
          <w:bottom w:val="single" w:sz="4" w:space="1" w:color="auto"/>
          <w:right w:val="single" w:sz="4" w:space="4" w:color="auto"/>
        </w:pBdr>
      </w:pPr>
      <w:r>
        <w:t>The Hazard Mitigation Grant Program (HMGP) is authorized by Section 404 of the Robert T. Stafford Disaster Relief and Emergency Act, as amended.  The key purpose of HMGP is to ensure that the opportunity to take critical mitigation measures to reduce the risk of loss of life and property from future disasters is not lost during the reconstruction process following a disaster.  HMGP is available, when authorized under the Presidential major disaster declaration, in areas of the State requested by the Governor.</w:t>
      </w:r>
    </w:p>
    <w:p w:rsidR="00FA3714" w:rsidRDefault="00FA3714" w:rsidP="00A20A23">
      <w:pPr>
        <w:pBdr>
          <w:top w:val="single" w:sz="4" w:space="1" w:color="auto"/>
          <w:left w:val="single" w:sz="4" w:space="4" w:color="auto"/>
          <w:bottom w:val="single" w:sz="4" w:space="1" w:color="auto"/>
          <w:right w:val="single" w:sz="4" w:space="4" w:color="auto"/>
        </w:pBdr>
      </w:pPr>
    </w:p>
    <w:p w:rsidR="00FA3714" w:rsidRPr="00FA3714" w:rsidRDefault="00FA3714" w:rsidP="00FA3714">
      <w:pPr>
        <w:pBdr>
          <w:top w:val="single" w:sz="4" w:space="1" w:color="auto"/>
          <w:left w:val="single" w:sz="4" w:space="4" w:color="auto"/>
          <w:bottom w:val="single" w:sz="4" w:space="1" w:color="auto"/>
          <w:right w:val="single" w:sz="4" w:space="4" w:color="auto"/>
        </w:pBdr>
        <w:rPr>
          <w:b/>
          <w:u w:val="single"/>
        </w:rPr>
      </w:pPr>
      <w:r>
        <w:rPr>
          <w:b/>
          <w:u w:val="single"/>
        </w:rPr>
        <w:t>PDM</w:t>
      </w:r>
    </w:p>
    <w:p w:rsidR="00FA3714" w:rsidRDefault="00FA3714" w:rsidP="00FA3714">
      <w:pPr>
        <w:pBdr>
          <w:top w:val="single" w:sz="4" w:space="1" w:color="auto"/>
          <w:left w:val="single" w:sz="4" w:space="4" w:color="auto"/>
          <w:bottom w:val="single" w:sz="4" w:space="1" w:color="auto"/>
          <w:right w:val="single" w:sz="4" w:space="4" w:color="auto"/>
        </w:pBdr>
      </w:pPr>
      <w:r>
        <w:t>The Pre-Disaster Mitigation (PDM) program is authorized by Section 203 of the Stafford Act, 42 USC 5133.  The PDM program is designed to assist States</w:t>
      </w:r>
      <w:r w:rsidR="006010E8">
        <w:t xml:space="preserve"> and local communities to implement a sustained pre-disaster natural hazard mitigation program to reduce overall risk to the population and structures from future hazard events, while also reducing reliance on Federal funding from future major disaster declarations.</w:t>
      </w:r>
    </w:p>
    <w:p w:rsidR="006010E8" w:rsidRDefault="006010E8" w:rsidP="00FA3714">
      <w:pPr>
        <w:pBdr>
          <w:top w:val="single" w:sz="4" w:space="1" w:color="auto"/>
          <w:left w:val="single" w:sz="4" w:space="4" w:color="auto"/>
          <w:bottom w:val="single" w:sz="4" w:space="1" w:color="auto"/>
          <w:right w:val="single" w:sz="4" w:space="4" w:color="auto"/>
        </w:pBdr>
      </w:pPr>
    </w:p>
    <w:p w:rsidR="006010E8" w:rsidRPr="00FA3714" w:rsidRDefault="006010E8" w:rsidP="006010E8">
      <w:pPr>
        <w:pBdr>
          <w:top w:val="single" w:sz="4" w:space="1" w:color="auto"/>
          <w:left w:val="single" w:sz="4" w:space="4" w:color="auto"/>
          <w:bottom w:val="single" w:sz="4" w:space="1" w:color="auto"/>
          <w:right w:val="single" w:sz="4" w:space="4" w:color="auto"/>
        </w:pBdr>
        <w:rPr>
          <w:b/>
          <w:u w:val="single"/>
        </w:rPr>
      </w:pPr>
      <w:r>
        <w:rPr>
          <w:b/>
          <w:u w:val="single"/>
        </w:rPr>
        <w:t>FMA</w:t>
      </w:r>
    </w:p>
    <w:p w:rsidR="006010E8" w:rsidRDefault="006010E8" w:rsidP="006010E8">
      <w:pPr>
        <w:pBdr>
          <w:top w:val="single" w:sz="4" w:space="1" w:color="auto"/>
          <w:left w:val="single" w:sz="4" w:space="4" w:color="auto"/>
          <w:bottom w:val="single" w:sz="4" w:space="1" w:color="auto"/>
          <w:right w:val="single" w:sz="4" w:space="4" w:color="auto"/>
        </w:pBdr>
      </w:pPr>
      <w:r>
        <w:t xml:space="preserve">The Flood Mitigation Assistance (FMA) program is authorized by Section 1366 of the National Flood Insurance Act </w:t>
      </w:r>
      <w:r w:rsidR="005210B3">
        <w:t xml:space="preserve">(NFIA) </w:t>
      </w:r>
      <w:r>
        <w:t>of 1968, as amended with the goal of reducing or eliminating claims under the National Flood Insurance Program (NFIP).</w:t>
      </w:r>
      <w:r w:rsidR="005210B3">
        <w:t xml:space="preserve">  </w:t>
      </w:r>
    </w:p>
    <w:p w:rsidR="005210B3" w:rsidRDefault="005210B3" w:rsidP="006010E8">
      <w:pPr>
        <w:pBdr>
          <w:top w:val="single" w:sz="4" w:space="1" w:color="auto"/>
          <w:left w:val="single" w:sz="4" w:space="4" w:color="auto"/>
          <w:bottom w:val="single" w:sz="4" w:space="1" w:color="auto"/>
          <w:right w:val="single" w:sz="4" w:space="4" w:color="auto"/>
        </w:pBdr>
      </w:pPr>
    </w:p>
    <w:p w:rsidR="005E374C" w:rsidRPr="00FA3714" w:rsidRDefault="005E374C" w:rsidP="005E374C">
      <w:pPr>
        <w:pBdr>
          <w:top w:val="single" w:sz="4" w:space="1" w:color="auto"/>
          <w:left w:val="single" w:sz="4" w:space="4" w:color="auto"/>
          <w:bottom w:val="single" w:sz="4" w:space="1" w:color="auto"/>
          <w:right w:val="single" w:sz="4" w:space="4" w:color="auto"/>
        </w:pBdr>
        <w:rPr>
          <w:b/>
          <w:u w:val="single"/>
        </w:rPr>
      </w:pPr>
      <w:r>
        <w:rPr>
          <w:b/>
          <w:u w:val="single"/>
        </w:rPr>
        <w:t>SHARPP</w:t>
      </w:r>
    </w:p>
    <w:p w:rsidR="0036698F" w:rsidRDefault="005E374C" w:rsidP="00A643CA">
      <w:pPr>
        <w:pBdr>
          <w:top w:val="single" w:sz="4" w:space="1" w:color="auto"/>
          <w:left w:val="single" w:sz="4" w:space="4" w:color="auto"/>
          <w:bottom w:val="single" w:sz="4" w:space="1" w:color="auto"/>
          <w:right w:val="single" w:sz="4" w:space="4" w:color="auto"/>
        </w:pBdr>
      </w:pPr>
      <w:r>
        <w:t xml:space="preserve">The State Hazard Analysis Resource and Planning Portal (SHARPP) has additional resources listed in the Grants section under Other Mitigation Grants.  Go to </w:t>
      </w:r>
      <w:hyperlink r:id="rId9" w:anchor="otherMitigationGrants" w:history="1">
        <w:r w:rsidRPr="00470D7D">
          <w:rPr>
            <w:rStyle w:val="Hyperlink"/>
          </w:rPr>
          <w:t>http://ohiosharpp.ema.state.oh.us/OhioSHARPP/Grants.aspx#otherMitigationGrants</w:t>
        </w:r>
      </w:hyperlink>
      <w:r>
        <w:t xml:space="preserve"> for more information.  </w:t>
      </w:r>
    </w:p>
    <w:p w:rsidR="00FE041E" w:rsidRPr="00FA3714" w:rsidRDefault="00FE041E" w:rsidP="00A643CA">
      <w:pPr>
        <w:pBdr>
          <w:top w:val="single" w:sz="4" w:space="1" w:color="auto"/>
          <w:left w:val="single" w:sz="4" w:space="4" w:color="auto"/>
          <w:bottom w:val="single" w:sz="4" w:space="1" w:color="auto"/>
          <w:right w:val="single" w:sz="4" w:space="4" w:color="auto"/>
        </w:pBdr>
      </w:pPr>
    </w:p>
    <w:sectPr w:rsidR="00FE041E" w:rsidRPr="00FA3714" w:rsidSect="00FA3714">
      <w:headerReference w:type="even" r:id="rId10"/>
      <w:footerReference w:type="default" r:id="rId11"/>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E2F" w:rsidRDefault="00BC0E2F" w:rsidP="00F43EE3">
      <w:r>
        <w:separator/>
      </w:r>
    </w:p>
  </w:endnote>
  <w:endnote w:type="continuationSeparator" w:id="0">
    <w:p w:rsidR="00BC0E2F" w:rsidRDefault="00BC0E2F" w:rsidP="00F4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BFC" w:rsidRPr="009066DD" w:rsidRDefault="00CF4BFC" w:rsidP="005A740C">
    <w:pPr>
      <w:pStyle w:val="Footer"/>
      <w:tabs>
        <w:tab w:val="clear" w:pos="9360"/>
        <w:tab w:val="left" w:pos="0"/>
        <w:tab w:val="right" w:pos="12960"/>
      </w:tabs>
      <w:rPr>
        <w:color w:val="244061" w:themeColor="accent1"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E2F" w:rsidRDefault="00BC0E2F" w:rsidP="00F43EE3">
      <w:r>
        <w:separator/>
      </w:r>
    </w:p>
  </w:footnote>
  <w:footnote w:type="continuationSeparator" w:id="0">
    <w:p w:rsidR="00BC0E2F" w:rsidRDefault="00BC0E2F" w:rsidP="00F43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BFC" w:rsidRDefault="00352AA4" w:rsidP="00945234">
    <w:pPr>
      <w:pStyle w:val="Header"/>
      <w:jc w:val="right"/>
    </w:pPr>
    <w:r>
      <w:tab/>
    </w:r>
  </w:p>
  <w:p w:rsidR="00CF4BFC" w:rsidRDefault="00CF4BFC" w:rsidP="00966E6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1"/>
    <w:multiLevelType w:val="singleLevel"/>
    <w:tmpl w:val="00000021"/>
    <w:name w:val="WW8Num3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86459"/>
    <w:multiLevelType w:val="hybridMultilevel"/>
    <w:tmpl w:val="F9A275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C6A81"/>
    <w:multiLevelType w:val="hybridMultilevel"/>
    <w:tmpl w:val="3706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22CCC"/>
    <w:multiLevelType w:val="hybridMultilevel"/>
    <w:tmpl w:val="8AF8BE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73B2E"/>
    <w:multiLevelType w:val="hybridMultilevel"/>
    <w:tmpl w:val="060ECA36"/>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AF4088"/>
    <w:multiLevelType w:val="hybridMultilevel"/>
    <w:tmpl w:val="D8AE1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7E12DC"/>
    <w:multiLevelType w:val="hybridMultilevel"/>
    <w:tmpl w:val="B712AF9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A841FC"/>
    <w:multiLevelType w:val="hybridMultilevel"/>
    <w:tmpl w:val="C65C5262"/>
    <w:lvl w:ilvl="0" w:tplc="8E3E57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2B638A"/>
    <w:multiLevelType w:val="hybridMultilevel"/>
    <w:tmpl w:val="EFA40A4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2C3EDA"/>
    <w:multiLevelType w:val="hybridMultilevel"/>
    <w:tmpl w:val="B54EEF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34266B"/>
    <w:multiLevelType w:val="hybridMultilevel"/>
    <w:tmpl w:val="278218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917733"/>
    <w:multiLevelType w:val="hybridMultilevel"/>
    <w:tmpl w:val="44527E68"/>
    <w:lvl w:ilvl="0" w:tplc="B88432D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11492"/>
    <w:multiLevelType w:val="multilevel"/>
    <w:tmpl w:val="C5BC4ECA"/>
    <w:lvl w:ilvl="0">
      <w:start w:val="3"/>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4120AD0"/>
    <w:multiLevelType w:val="hybridMultilevel"/>
    <w:tmpl w:val="23700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125E0C"/>
    <w:multiLevelType w:val="hybridMultilevel"/>
    <w:tmpl w:val="1012EF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DE531E"/>
    <w:multiLevelType w:val="hybridMultilevel"/>
    <w:tmpl w:val="9A38FD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FF4306"/>
    <w:multiLevelType w:val="hybridMultilevel"/>
    <w:tmpl w:val="E1D40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D239AF"/>
    <w:multiLevelType w:val="multilevel"/>
    <w:tmpl w:val="674C532C"/>
    <w:lvl w:ilvl="0">
      <w:start w:val="4"/>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3680" w:hanging="1440"/>
      </w:pPr>
      <w:rPr>
        <w:rFonts w:hint="default"/>
      </w:rPr>
    </w:lvl>
  </w:abstractNum>
  <w:abstractNum w:abstractNumId="18" w15:restartNumberingAfterBreak="0">
    <w:nsid w:val="2F9F2867"/>
    <w:multiLevelType w:val="hybridMultilevel"/>
    <w:tmpl w:val="CE401CEC"/>
    <w:lvl w:ilvl="0" w:tplc="04090017">
      <w:start w:val="1"/>
      <w:numFmt w:val="lowerLetter"/>
      <w:lvlText w:val="%1)"/>
      <w:lvlJc w:val="left"/>
      <w:pPr>
        <w:ind w:left="720" w:hanging="360"/>
      </w:pPr>
    </w:lvl>
    <w:lvl w:ilvl="1" w:tplc="B0F2B9CE">
      <w:start w:val="1"/>
      <w:numFmt w:val="decimal"/>
      <w:lvlText w:val="1.%2"/>
      <w:lvlJc w:val="left"/>
      <w:pPr>
        <w:ind w:left="1440" w:hanging="360"/>
      </w:pPr>
      <w:rPr>
        <w:rFonts w:hint="default"/>
      </w:rPr>
    </w:lvl>
    <w:lvl w:ilvl="2" w:tplc="04090017">
      <w:start w:val="1"/>
      <w:numFmt w:val="lowerLetter"/>
      <w:lvlText w:val="%3)"/>
      <w:lvlJc w:val="left"/>
      <w:pPr>
        <w:ind w:left="2160" w:hanging="180"/>
      </w:pPr>
      <w:rPr>
        <w:rFonts w:hint="default"/>
      </w:rPr>
    </w:lvl>
    <w:lvl w:ilvl="3" w:tplc="95CE69D6">
      <w:start w:val="2"/>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0D0266"/>
    <w:multiLevelType w:val="hybridMultilevel"/>
    <w:tmpl w:val="4BDA5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11104F9"/>
    <w:multiLevelType w:val="hybridMultilevel"/>
    <w:tmpl w:val="1CBC9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EC4EB9"/>
    <w:multiLevelType w:val="hybridMultilevel"/>
    <w:tmpl w:val="16AE6A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3A1962"/>
    <w:multiLevelType w:val="multilevel"/>
    <w:tmpl w:val="674C532C"/>
    <w:lvl w:ilvl="0">
      <w:start w:val="4"/>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3680" w:hanging="1440"/>
      </w:pPr>
      <w:rPr>
        <w:rFonts w:hint="default"/>
      </w:rPr>
    </w:lvl>
  </w:abstractNum>
  <w:abstractNum w:abstractNumId="23" w15:restartNumberingAfterBreak="0">
    <w:nsid w:val="39AA74C7"/>
    <w:multiLevelType w:val="hybridMultilevel"/>
    <w:tmpl w:val="9B0CAB7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BBB448E"/>
    <w:multiLevelType w:val="hybridMultilevel"/>
    <w:tmpl w:val="D2C423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254CCE"/>
    <w:multiLevelType w:val="hybridMultilevel"/>
    <w:tmpl w:val="DD988F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3BE0740"/>
    <w:multiLevelType w:val="hybridMultilevel"/>
    <w:tmpl w:val="F900251A"/>
    <w:lvl w:ilvl="0" w:tplc="B0C63DD6">
      <w:start w:val="1"/>
      <w:numFmt w:val="upperLetter"/>
      <w:lvlText w:val="%1."/>
      <w:lvlJc w:val="left"/>
      <w:pPr>
        <w:ind w:left="720" w:hanging="360"/>
      </w:pPr>
      <w:rPr>
        <w:rFonts w:asciiTheme="minorHAnsi" w:eastAsiaTheme="minorEastAsia"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E319AB"/>
    <w:multiLevelType w:val="hybridMultilevel"/>
    <w:tmpl w:val="F6D25D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4C5805"/>
    <w:multiLevelType w:val="hybridMultilevel"/>
    <w:tmpl w:val="497812A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5C55015"/>
    <w:multiLevelType w:val="hybridMultilevel"/>
    <w:tmpl w:val="77B02A22"/>
    <w:lvl w:ilvl="0" w:tplc="4C7A39E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B757F59"/>
    <w:multiLevelType w:val="hybridMultilevel"/>
    <w:tmpl w:val="9DE84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B64BA2"/>
    <w:multiLevelType w:val="hybridMultilevel"/>
    <w:tmpl w:val="BBA8D6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B744F4"/>
    <w:multiLevelType w:val="hybridMultilevel"/>
    <w:tmpl w:val="17E407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5D7517"/>
    <w:multiLevelType w:val="hybridMultilevel"/>
    <w:tmpl w:val="A64E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792D37"/>
    <w:multiLevelType w:val="multilevel"/>
    <w:tmpl w:val="A00EE7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4A5E6E"/>
    <w:multiLevelType w:val="hybridMultilevel"/>
    <w:tmpl w:val="7E4CBF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0D62A78"/>
    <w:multiLevelType w:val="hybridMultilevel"/>
    <w:tmpl w:val="3E5CD8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35D37D3"/>
    <w:multiLevelType w:val="hybridMultilevel"/>
    <w:tmpl w:val="9ED4CABA"/>
    <w:lvl w:ilvl="0" w:tplc="04090019">
      <w:start w:val="1"/>
      <w:numFmt w:val="lowerLetter"/>
      <w:lvlText w:val="%1."/>
      <w:lvlJc w:val="left"/>
      <w:pPr>
        <w:ind w:left="720" w:hanging="360"/>
      </w:pPr>
    </w:lvl>
    <w:lvl w:ilvl="1" w:tplc="CD9C69E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3A543A"/>
    <w:multiLevelType w:val="hybridMultilevel"/>
    <w:tmpl w:val="F69E91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D0478CB"/>
    <w:multiLevelType w:val="hybridMultilevel"/>
    <w:tmpl w:val="99FE4BE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F5C7ADD"/>
    <w:multiLevelType w:val="multilevel"/>
    <w:tmpl w:val="86F0256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607E16"/>
    <w:multiLevelType w:val="hybridMultilevel"/>
    <w:tmpl w:val="3ABA4F44"/>
    <w:lvl w:ilvl="0" w:tplc="4B02F5D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365D2"/>
    <w:multiLevelType w:val="hybridMultilevel"/>
    <w:tmpl w:val="C7A8EE6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01D5C69"/>
    <w:multiLevelType w:val="hybridMultilevel"/>
    <w:tmpl w:val="3820B15A"/>
    <w:lvl w:ilvl="0" w:tplc="4B02F5D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756F35"/>
    <w:multiLevelType w:val="hybridMultilevel"/>
    <w:tmpl w:val="37EEEFDA"/>
    <w:lvl w:ilvl="0" w:tplc="37E4AD1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2F44AA6"/>
    <w:multiLevelType w:val="hybridMultilevel"/>
    <w:tmpl w:val="FE2EB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2B7018"/>
    <w:multiLevelType w:val="hybridMultilevel"/>
    <w:tmpl w:val="E3002212"/>
    <w:lvl w:ilvl="0" w:tplc="43B040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98312C"/>
    <w:multiLevelType w:val="hybridMultilevel"/>
    <w:tmpl w:val="5F4C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13711E"/>
    <w:multiLevelType w:val="hybridMultilevel"/>
    <w:tmpl w:val="98B2785A"/>
    <w:lvl w:ilvl="0" w:tplc="0409000F">
      <w:start w:val="1"/>
      <w:numFmt w:val="decimal"/>
      <w:lvlText w:val="%1."/>
      <w:lvlJc w:val="left"/>
      <w:pPr>
        <w:ind w:left="630" w:hanging="360"/>
      </w:pPr>
      <w:rPr>
        <w:rFonts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9" w15:restartNumberingAfterBreak="0">
    <w:nsid w:val="7E3B6E7F"/>
    <w:multiLevelType w:val="hybridMultilevel"/>
    <w:tmpl w:val="801E7F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46"/>
  </w:num>
  <w:num w:numId="3">
    <w:abstractNumId w:val="18"/>
  </w:num>
  <w:num w:numId="4">
    <w:abstractNumId w:val="3"/>
  </w:num>
  <w:num w:numId="5">
    <w:abstractNumId w:val="12"/>
  </w:num>
  <w:num w:numId="6">
    <w:abstractNumId w:val="34"/>
  </w:num>
  <w:num w:numId="7">
    <w:abstractNumId w:val="26"/>
  </w:num>
  <w:num w:numId="8">
    <w:abstractNumId w:val="40"/>
  </w:num>
  <w:num w:numId="9">
    <w:abstractNumId w:val="17"/>
  </w:num>
  <w:num w:numId="10">
    <w:abstractNumId w:val="41"/>
  </w:num>
  <w:num w:numId="11">
    <w:abstractNumId w:val="47"/>
  </w:num>
  <w:num w:numId="12">
    <w:abstractNumId w:val="4"/>
  </w:num>
  <w:num w:numId="13">
    <w:abstractNumId w:val="25"/>
  </w:num>
  <w:num w:numId="14">
    <w:abstractNumId w:val="27"/>
  </w:num>
  <w:num w:numId="15">
    <w:abstractNumId w:val="15"/>
  </w:num>
  <w:num w:numId="16">
    <w:abstractNumId w:val="23"/>
  </w:num>
  <w:num w:numId="17">
    <w:abstractNumId w:val="24"/>
  </w:num>
  <w:num w:numId="18">
    <w:abstractNumId w:val="10"/>
  </w:num>
  <w:num w:numId="19">
    <w:abstractNumId w:val="33"/>
  </w:num>
  <w:num w:numId="20">
    <w:abstractNumId w:val="44"/>
  </w:num>
  <w:num w:numId="21">
    <w:abstractNumId w:val="6"/>
  </w:num>
  <w:num w:numId="22">
    <w:abstractNumId w:val="21"/>
  </w:num>
  <w:num w:numId="23">
    <w:abstractNumId w:val="36"/>
  </w:num>
  <w:num w:numId="24">
    <w:abstractNumId w:val="28"/>
  </w:num>
  <w:num w:numId="25">
    <w:abstractNumId w:val="35"/>
  </w:num>
  <w:num w:numId="26">
    <w:abstractNumId w:val="8"/>
  </w:num>
  <w:num w:numId="27">
    <w:abstractNumId w:val="49"/>
  </w:num>
  <w:num w:numId="28">
    <w:abstractNumId w:val="39"/>
  </w:num>
  <w:num w:numId="29">
    <w:abstractNumId w:val="14"/>
  </w:num>
  <w:num w:numId="30">
    <w:abstractNumId w:val="32"/>
  </w:num>
  <w:num w:numId="31">
    <w:abstractNumId w:val="37"/>
  </w:num>
  <w:num w:numId="32">
    <w:abstractNumId w:val="1"/>
  </w:num>
  <w:num w:numId="33">
    <w:abstractNumId w:val="38"/>
  </w:num>
  <w:num w:numId="34">
    <w:abstractNumId w:val="45"/>
  </w:num>
  <w:num w:numId="35">
    <w:abstractNumId w:val="29"/>
  </w:num>
  <w:num w:numId="36">
    <w:abstractNumId w:val="7"/>
  </w:num>
  <w:num w:numId="37">
    <w:abstractNumId w:val="11"/>
  </w:num>
  <w:num w:numId="38">
    <w:abstractNumId w:val="22"/>
  </w:num>
  <w:num w:numId="39">
    <w:abstractNumId w:val="9"/>
  </w:num>
  <w:num w:numId="40">
    <w:abstractNumId w:val="20"/>
  </w:num>
  <w:num w:numId="41">
    <w:abstractNumId w:val="42"/>
  </w:num>
  <w:num w:numId="42">
    <w:abstractNumId w:val="13"/>
  </w:num>
  <w:num w:numId="43">
    <w:abstractNumId w:val="5"/>
  </w:num>
  <w:num w:numId="44">
    <w:abstractNumId w:val="2"/>
  </w:num>
  <w:num w:numId="45">
    <w:abstractNumId w:val="16"/>
  </w:num>
  <w:num w:numId="46">
    <w:abstractNumId w:val="43"/>
  </w:num>
  <w:num w:numId="47">
    <w:abstractNumId w:val="19"/>
  </w:num>
  <w:num w:numId="48">
    <w:abstractNumId w:val="31"/>
  </w:num>
  <w:num w:numId="49">
    <w:abstractNumId w:val="4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8D9"/>
    <w:rsid w:val="0000076C"/>
    <w:rsid w:val="00013246"/>
    <w:rsid w:val="00015AEC"/>
    <w:rsid w:val="00015D0D"/>
    <w:rsid w:val="00020BB3"/>
    <w:rsid w:val="0002134A"/>
    <w:rsid w:val="00022B8A"/>
    <w:rsid w:val="000232CC"/>
    <w:rsid w:val="00023AE0"/>
    <w:rsid w:val="00024881"/>
    <w:rsid w:val="00025995"/>
    <w:rsid w:val="00025AAD"/>
    <w:rsid w:val="00027D34"/>
    <w:rsid w:val="00030623"/>
    <w:rsid w:val="00033381"/>
    <w:rsid w:val="000439C4"/>
    <w:rsid w:val="000455B3"/>
    <w:rsid w:val="00045658"/>
    <w:rsid w:val="00047057"/>
    <w:rsid w:val="00047AB1"/>
    <w:rsid w:val="000500DC"/>
    <w:rsid w:val="0005088F"/>
    <w:rsid w:val="000529B7"/>
    <w:rsid w:val="00055990"/>
    <w:rsid w:val="00055AA6"/>
    <w:rsid w:val="000631DC"/>
    <w:rsid w:val="00067DBD"/>
    <w:rsid w:val="0007259D"/>
    <w:rsid w:val="000725C9"/>
    <w:rsid w:val="0007311F"/>
    <w:rsid w:val="00073272"/>
    <w:rsid w:val="000732AC"/>
    <w:rsid w:val="00074B6D"/>
    <w:rsid w:val="00075DCC"/>
    <w:rsid w:val="00082CEB"/>
    <w:rsid w:val="00082CFE"/>
    <w:rsid w:val="000835B2"/>
    <w:rsid w:val="00085558"/>
    <w:rsid w:val="0008616C"/>
    <w:rsid w:val="00086E46"/>
    <w:rsid w:val="00091D08"/>
    <w:rsid w:val="00091D78"/>
    <w:rsid w:val="000A03E1"/>
    <w:rsid w:val="000A04E0"/>
    <w:rsid w:val="000A0C73"/>
    <w:rsid w:val="000A102A"/>
    <w:rsid w:val="000A2D26"/>
    <w:rsid w:val="000A46E0"/>
    <w:rsid w:val="000A598F"/>
    <w:rsid w:val="000A5B7F"/>
    <w:rsid w:val="000B0064"/>
    <w:rsid w:val="000B130F"/>
    <w:rsid w:val="000B41BC"/>
    <w:rsid w:val="000B48E7"/>
    <w:rsid w:val="000B4C37"/>
    <w:rsid w:val="000B5B67"/>
    <w:rsid w:val="000B7C5C"/>
    <w:rsid w:val="000C044E"/>
    <w:rsid w:val="000C1546"/>
    <w:rsid w:val="000C1E9D"/>
    <w:rsid w:val="000C21BD"/>
    <w:rsid w:val="000C3953"/>
    <w:rsid w:val="000C4FCA"/>
    <w:rsid w:val="000D1989"/>
    <w:rsid w:val="000D1D64"/>
    <w:rsid w:val="000D308C"/>
    <w:rsid w:val="000D3A65"/>
    <w:rsid w:val="000D49BD"/>
    <w:rsid w:val="000D5E04"/>
    <w:rsid w:val="000D7160"/>
    <w:rsid w:val="000D7DE7"/>
    <w:rsid w:val="000E16A0"/>
    <w:rsid w:val="000E22AD"/>
    <w:rsid w:val="000E35A9"/>
    <w:rsid w:val="000E47C0"/>
    <w:rsid w:val="000E51AE"/>
    <w:rsid w:val="000E678A"/>
    <w:rsid w:val="000F0522"/>
    <w:rsid w:val="000F14F3"/>
    <w:rsid w:val="000F2139"/>
    <w:rsid w:val="000F4335"/>
    <w:rsid w:val="000F486D"/>
    <w:rsid w:val="000F6774"/>
    <w:rsid w:val="000F7052"/>
    <w:rsid w:val="000F74CA"/>
    <w:rsid w:val="00100B39"/>
    <w:rsid w:val="00101652"/>
    <w:rsid w:val="00101E0A"/>
    <w:rsid w:val="001106BD"/>
    <w:rsid w:val="0012253F"/>
    <w:rsid w:val="001241EA"/>
    <w:rsid w:val="00124271"/>
    <w:rsid w:val="00126223"/>
    <w:rsid w:val="00127523"/>
    <w:rsid w:val="00131AFC"/>
    <w:rsid w:val="00131D45"/>
    <w:rsid w:val="0013295A"/>
    <w:rsid w:val="001349E9"/>
    <w:rsid w:val="00134D45"/>
    <w:rsid w:val="0013502D"/>
    <w:rsid w:val="00145A0F"/>
    <w:rsid w:val="00146266"/>
    <w:rsid w:val="00150BF0"/>
    <w:rsid w:val="0015334C"/>
    <w:rsid w:val="00154C4E"/>
    <w:rsid w:val="00160994"/>
    <w:rsid w:val="0016759A"/>
    <w:rsid w:val="00172F62"/>
    <w:rsid w:val="0017417E"/>
    <w:rsid w:val="00175D03"/>
    <w:rsid w:val="00177672"/>
    <w:rsid w:val="00180661"/>
    <w:rsid w:val="001807D9"/>
    <w:rsid w:val="0018095D"/>
    <w:rsid w:val="00181685"/>
    <w:rsid w:val="00183AEF"/>
    <w:rsid w:val="00185211"/>
    <w:rsid w:val="0018581F"/>
    <w:rsid w:val="00186F37"/>
    <w:rsid w:val="00187F47"/>
    <w:rsid w:val="00191B9B"/>
    <w:rsid w:val="00193013"/>
    <w:rsid w:val="00194618"/>
    <w:rsid w:val="001947D6"/>
    <w:rsid w:val="001952D7"/>
    <w:rsid w:val="00197323"/>
    <w:rsid w:val="001A118F"/>
    <w:rsid w:val="001A11C6"/>
    <w:rsid w:val="001A1886"/>
    <w:rsid w:val="001A1FCD"/>
    <w:rsid w:val="001A299C"/>
    <w:rsid w:val="001A3BE7"/>
    <w:rsid w:val="001A541C"/>
    <w:rsid w:val="001B0D74"/>
    <w:rsid w:val="001B2D6E"/>
    <w:rsid w:val="001B6DBD"/>
    <w:rsid w:val="001B71D1"/>
    <w:rsid w:val="001C0CFA"/>
    <w:rsid w:val="001C2A4D"/>
    <w:rsid w:val="001C3B63"/>
    <w:rsid w:val="001C3B68"/>
    <w:rsid w:val="001C50D3"/>
    <w:rsid w:val="001C564F"/>
    <w:rsid w:val="001C6009"/>
    <w:rsid w:val="001D4A0B"/>
    <w:rsid w:val="001D6B41"/>
    <w:rsid w:val="001E11F0"/>
    <w:rsid w:val="001E1B43"/>
    <w:rsid w:val="001E599B"/>
    <w:rsid w:val="001E6064"/>
    <w:rsid w:val="001F15A0"/>
    <w:rsid w:val="001F29BA"/>
    <w:rsid w:val="001F460F"/>
    <w:rsid w:val="001F7266"/>
    <w:rsid w:val="001F7770"/>
    <w:rsid w:val="001F7CEF"/>
    <w:rsid w:val="002007A2"/>
    <w:rsid w:val="0020135D"/>
    <w:rsid w:val="00205028"/>
    <w:rsid w:val="00206D2C"/>
    <w:rsid w:val="002070DF"/>
    <w:rsid w:val="002109E1"/>
    <w:rsid w:val="002123EF"/>
    <w:rsid w:val="002228FD"/>
    <w:rsid w:val="002274AE"/>
    <w:rsid w:val="00231932"/>
    <w:rsid w:val="00237A15"/>
    <w:rsid w:val="00237B2B"/>
    <w:rsid w:val="002428EE"/>
    <w:rsid w:val="00242C17"/>
    <w:rsid w:val="002514A5"/>
    <w:rsid w:val="00252B51"/>
    <w:rsid w:val="0025336F"/>
    <w:rsid w:val="0025450D"/>
    <w:rsid w:val="00254A28"/>
    <w:rsid w:val="00255F34"/>
    <w:rsid w:val="002577F6"/>
    <w:rsid w:val="002612D7"/>
    <w:rsid w:val="00263525"/>
    <w:rsid w:val="00264401"/>
    <w:rsid w:val="00266007"/>
    <w:rsid w:val="0026623A"/>
    <w:rsid w:val="002717F2"/>
    <w:rsid w:val="0027460C"/>
    <w:rsid w:val="00274788"/>
    <w:rsid w:val="00276AD2"/>
    <w:rsid w:val="00280303"/>
    <w:rsid w:val="00282229"/>
    <w:rsid w:val="00282ED4"/>
    <w:rsid w:val="00283E46"/>
    <w:rsid w:val="00286D92"/>
    <w:rsid w:val="00292908"/>
    <w:rsid w:val="00292AD4"/>
    <w:rsid w:val="00292F63"/>
    <w:rsid w:val="002936C9"/>
    <w:rsid w:val="00294FF9"/>
    <w:rsid w:val="002959A2"/>
    <w:rsid w:val="0029656F"/>
    <w:rsid w:val="002966E2"/>
    <w:rsid w:val="00296A4C"/>
    <w:rsid w:val="002A3C29"/>
    <w:rsid w:val="002A5CEE"/>
    <w:rsid w:val="002B0456"/>
    <w:rsid w:val="002B0693"/>
    <w:rsid w:val="002B1585"/>
    <w:rsid w:val="002B3FFC"/>
    <w:rsid w:val="002B4412"/>
    <w:rsid w:val="002B6624"/>
    <w:rsid w:val="002B66F8"/>
    <w:rsid w:val="002B75EB"/>
    <w:rsid w:val="002B7A62"/>
    <w:rsid w:val="002B7B99"/>
    <w:rsid w:val="002B7FD9"/>
    <w:rsid w:val="002C0EF0"/>
    <w:rsid w:val="002C1E79"/>
    <w:rsid w:val="002C45BD"/>
    <w:rsid w:val="002C4AF2"/>
    <w:rsid w:val="002C6230"/>
    <w:rsid w:val="002C6296"/>
    <w:rsid w:val="002C641E"/>
    <w:rsid w:val="002C665C"/>
    <w:rsid w:val="002C6AFE"/>
    <w:rsid w:val="002C7F75"/>
    <w:rsid w:val="002D1FC5"/>
    <w:rsid w:val="002D2682"/>
    <w:rsid w:val="002D3006"/>
    <w:rsid w:val="002D43EF"/>
    <w:rsid w:val="002D521C"/>
    <w:rsid w:val="002D575E"/>
    <w:rsid w:val="002D720E"/>
    <w:rsid w:val="002E1014"/>
    <w:rsid w:val="002E12F3"/>
    <w:rsid w:val="002E4922"/>
    <w:rsid w:val="002E4EFF"/>
    <w:rsid w:val="002E5301"/>
    <w:rsid w:val="002F0A25"/>
    <w:rsid w:val="002F32AA"/>
    <w:rsid w:val="002F4702"/>
    <w:rsid w:val="002F6450"/>
    <w:rsid w:val="002F6495"/>
    <w:rsid w:val="002F75A0"/>
    <w:rsid w:val="00303547"/>
    <w:rsid w:val="00305335"/>
    <w:rsid w:val="0031293A"/>
    <w:rsid w:val="00313EAA"/>
    <w:rsid w:val="00314964"/>
    <w:rsid w:val="00315F4A"/>
    <w:rsid w:val="003166D7"/>
    <w:rsid w:val="003169E6"/>
    <w:rsid w:val="00316BCE"/>
    <w:rsid w:val="0032188B"/>
    <w:rsid w:val="00322CB4"/>
    <w:rsid w:val="00331FCA"/>
    <w:rsid w:val="00332628"/>
    <w:rsid w:val="0033443D"/>
    <w:rsid w:val="00334CEB"/>
    <w:rsid w:val="00336185"/>
    <w:rsid w:val="00337129"/>
    <w:rsid w:val="00337330"/>
    <w:rsid w:val="003375FF"/>
    <w:rsid w:val="00337615"/>
    <w:rsid w:val="00351CFE"/>
    <w:rsid w:val="00352AA4"/>
    <w:rsid w:val="00353606"/>
    <w:rsid w:val="00356B36"/>
    <w:rsid w:val="00356CD3"/>
    <w:rsid w:val="00362A63"/>
    <w:rsid w:val="003631A1"/>
    <w:rsid w:val="003659ED"/>
    <w:rsid w:val="0036698F"/>
    <w:rsid w:val="003671B0"/>
    <w:rsid w:val="00367964"/>
    <w:rsid w:val="00370A92"/>
    <w:rsid w:val="00370F3F"/>
    <w:rsid w:val="00382EF1"/>
    <w:rsid w:val="00383529"/>
    <w:rsid w:val="003839CA"/>
    <w:rsid w:val="00390C41"/>
    <w:rsid w:val="003912A7"/>
    <w:rsid w:val="0039302E"/>
    <w:rsid w:val="00393CF5"/>
    <w:rsid w:val="00395EEE"/>
    <w:rsid w:val="00397183"/>
    <w:rsid w:val="003A110A"/>
    <w:rsid w:val="003A6904"/>
    <w:rsid w:val="003A69C5"/>
    <w:rsid w:val="003B1602"/>
    <w:rsid w:val="003B16A9"/>
    <w:rsid w:val="003B1913"/>
    <w:rsid w:val="003B2B93"/>
    <w:rsid w:val="003B56D7"/>
    <w:rsid w:val="003B615A"/>
    <w:rsid w:val="003C477E"/>
    <w:rsid w:val="003C55D2"/>
    <w:rsid w:val="003C619E"/>
    <w:rsid w:val="003D19CA"/>
    <w:rsid w:val="003D24F6"/>
    <w:rsid w:val="003D35D6"/>
    <w:rsid w:val="003D421B"/>
    <w:rsid w:val="003E0E61"/>
    <w:rsid w:val="003E2619"/>
    <w:rsid w:val="003E2E20"/>
    <w:rsid w:val="003E3EAE"/>
    <w:rsid w:val="003E7947"/>
    <w:rsid w:val="003F103B"/>
    <w:rsid w:val="003F1A9B"/>
    <w:rsid w:val="003F24B4"/>
    <w:rsid w:val="003F3460"/>
    <w:rsid w:val="003F38FF"/>
    <w:rsid w:val="003F44FB"/>
    <w:rsid w:val="003F489F"/>
    <w:rsid w:val="003F55FF"/>
    <w:rsid w:val="003F69EB"/>
    <w:rsid w:val="003F7458"/>
    <w:rsid w:val="00404B63"/>
    <w:rsid w:val="00404E41"/>
    <w:rsid w:val="00404F93"/>
    <w:rsid w:val="00405588"/>
    <w:rsid w:val="004064BD"/>
    <w:rsid w:val="0040689A"/>
    <w:rsid w:val="004128FC"/>
    <w:rsid w:val="00415D2C"/>
    <w:rsid w:val="004173B0"/>
    <w:rsid w:val="004209B1"/>
    <w:rsid w:val="00422CE4"/>
    <w:rsid w:val="00433CB1"/>
    <w:rsid w:val="00433D0C"/>
    <w:rsid w:val="004401E1"/>
    <w:rsid w:val="00440BCB"/>
    <w:rsid w:val="00441D56"/>
    <w:rsid w:val="004422CF"/>
    <w:rsid w:val="004511EA"/>
    <w:rsid w:val="0045555F"/>
    <w:rsid w:val="004574E4"/>
    <w:rsid w:val="0047008C"/>
    <w:rsid w:val="00470E47"/>
    <w:rsid w:val="004719AC"/>
    <w:rsid w:val="00472048"/>
    <w:rsid w:val="004749C5"/>
    <w:rsid w:val="00485ED1"/>
    <w:rsid w:val="004874E5"/>
    <w:rsid w:val="0048782E"/>
    <w:rsid w:val="004931DA"/>
    <w:rsid w:val="004937D8"/>
    <w:rsid w:val="00495F9D"/>
    <w:rsid w:val="004A0D91"/>
    <w:rsid w:val="004B031C"/>
    <w:rsid w:val="004B044A"/>
    <w:rsid w:val="004B4417"/>
    <w:rsid w:val="004C184A"/>
    <w:rsid w:val="004C5D7B"/>
    <w:rsid w:val="004D0106"/>
    <w:rsid w:val="004D081D"/>
    <w:rsid w:val="004D1DCA"/>
    <w:rsid w:val="004D1F3F"/>
    <w:rsid w:val="004D30F4"/>
    <w:rsid w:val="004D3511"/>
    <w:rsid w:val="004D384F"/>
    <w:rsid w:val="004D3BB3"/>
    <w:rsid w:val="004D5C4D"/>
    <w:rsid w:val="004D7682"/>
    <w:rsid w:val="004E13AE"/>
    <w:rsid w:val="004E19B9"/>
    <w:rsid w:val="004E1A7F"/>
    <w:rsid w:val="004E238D"/>
    <w:rsid w:val="004E4330"/>
    <w:rsid w:val="004E46A0"/>
    <w:rsid w:val="004E72DC"/>
    <w:rsid w:val="004E76E7"/>
    <w:rsid w:val="004F0401"/>
    <w:rsid w:val="004F3BDF"/>
    <w:rsid w:val="004F457D"/>
    <w:rsid w:val="004F5BD4"/>
    <w:rsid w:val="004F673F"/>
    <w:rsid w:val="004F79C3"/>
    <w:rsid w:val="00502035"/>
    <w:rsid w:val="00502F69"/>
    <w:rsid w:val="005077E5"/>
    <w:rsid w:val="00507FF5"/>
    <w:rsid w:val="00510C33"/>
    <w:rsid w:val="00511D43"/>
    <w:rsid w:val="005128BC"/>
    <w:rsid w:val="00512D54"/>
    <w:rsid w:val="00520C2F"/>
    <w:rsid w:val="005210B3"/>
    <w:rsid w:val="005214BA"/>
    <w:rsid w:val="00521C94"/>
    <w:rsid w:val="00522E85"/>
    <w:rsid w:val="00524E60"/>
    <w:rsid w:val="00525BA6"/>
    <w:rsid w:val="0053112E"/>
    <w:rsid w:val="0054124F"/>
    <w:rsid w:val="00544222"/>
    <w:rsid w:val="00545A86"/>
    <w:rsid w:val="005566F7"/>
    <w:rsid w:val="0055672F"/>
    <w:rsid w:val="00561C59"/>
    <w:rsid w:val="00563D8F"/>
    <w:rsid w:val="005664AB"/>
    <w:rsid w:val="00567329"/>
    <w:rsid w:val="005677FF"/>
    <w:rsid w:val="005705E4"/>
    <w:rsid w:val="00570D8E"/>
    <w:rsid w:val="00572122"/>
    <w:rsid w:val="0057599C"/>
    <w:rsid w:val="00580034"/>
    <w:rsid w:val="005829D0"/>
    <w:rsid w:val="0058379D"/>
    <w:rsid w:val="00584100"/>
    <w:rsid w:val="00594725"/>
    <w:rsid w:val="005959E9"/>
    <w:rsid w:val="00595BBA"/>
    <w:rsid w:val="00596B4E"/>
    <w:rsid w:val="00596C45"/>
    <w:rsid w:val="00597DB2"/>
    <w:rsid w:val="005A1994"/>
    <w:rsid w:val="005A2328"/>
    <w:rsid w:val="005A267A"/>
    <w:rsid w:val="005A2CB3"/>
    <w:rsid w:val="005A740C"/>
    <w:rsid w:val="005B10EA"/>
    <w:rsid w:val="005B13A2"/>
    <w:rsid w:val="005B6100"/>
    <w:rsid w:val="005C3C6D"/>
    <w:rsid w:val="005C628A"/>
    <w:rsid w:val="005C6F82"/>
    <w:rsid w:val="005C712F"/>
    <w:rsid w:val="005D1B3B"/>
    <w:rsid w:val="005D3DFB"/>
    <w:rsid w:val="005D6033"/>
    <w:rsid w:val="005D6AD6"/>
    <w:rsid w:val="005E374C"/>
    <w:rsid w:val="005E57EB"/>
    <w:rsid w:val="005F070D"/>
    <w:rsid w:val="005F210E"/>
    <w:rsid w:val="005F36BD"/>
    <w:rsid w:val="005F550D"/>
    <w:rsid w:val="00600411"/>
    <w:rsid w:val="006010E8"/>
    <w:rsid w:val="006033B6"/>
    <w:rsid w:val="00605599"/>
    <w:rsid w:val="00605772"/>
    <w:rsid w:val="00606333"/>
    <w:rsid w:val="006105F0"/>
    <w:rsid w:val="00614154"/>
    <w:rsid w:val="0061514C"/>
    <w:rsid w:val="00616672"/>
    <w:rsid w:val="00617968"/>
    <w:rsid w:val="00617A44"/>
    <w:rsid w:val="006202E6"/>
    <w:rsid w:val="0062368E"/>
    <w:rsid w:val="00627158"/>
    <w:rsid w:val="00627D30"/>
    <w:rsid w:val="00630A0F"/>
    <w:rsid w:val="00632514"/>
    <w:rsid w:val="00633157"/>
    <w:rsid w:val="0063361A"/>
    <w:rsid w:val="00633966"/>
    <w:rsid w:val="00634952"/>
    <w:rsid w:val="0063502F"/>
    <w:rsid w:val="00636D03"/>
    <w:rsid w:val="00637841"/>
    <w:rsid w:val="00641109"/>
    <w:rsid w:val="0064397C"/>
    <w:rsid w:val="00644E1A"/>
    <w:rsid w:val="0064719D"/>
    <w:rsid w:val="0065053D"/>
    <w:rsid w:val="00652E12"/>
    <w:rsid w:val="00655AC7"/>
    <w:rsid w:val="00655BB8"/>
    <w:rsid w:val="00655CD0"/>
    <w:rsid w:val="00657B2D"/>
    <w:rsid w:val="00660AD6"/>
    <w:rsid w:val="006617AD"/>
    <w:rsid w:val="00663D1D"/>
    <w:rsid w:val="00663E67"/>
    <w:rsid w:val="00663FAF"/>
    <w:rsid w:val="00666725"/>
    <w:rsid w:val="006709A9"/>
    <w:rsid w:val="0067322C"/>
    <w:rsid w:val="00673DBE"/>
    <w:rsid w:val="00685361"/>
    <w:rsid w:val="00691C39"/>
    <w:rsid w:val="00692044"/>
    <w:rsid w:val="006942CB"/>
    <w:rsid w:val="006962CC"/>
    <w:rsid w:val="006963AF"/>
    <w:rsid w:val="00696611"/>
    <w:rsid w:val="00697E43"/>
    <w:rsid w:val="006A204B"/>
    <w:rsid w:val="006A2317"/>
    <w:rsid w:val="006A3C82"/>
    <w:rsid w:val="006A4F40"/>
    <w:rsid w:val="006A5330"/>
    <w:rsid w:val="006A5702"/>
    <w:rsid w:val="006A689C"/>
    <w:rsid w:val="006B3ACE"/>
    <w:rsid w:val="006C3C7C"/>
    <w:rsid w:val="006C434D"/>
    <w:rsid w:val="006C4A98"/>
    <w:rsid w:val="006D078B"/>
    <w:rsid w:val="006D2E92"/>
    <w:rsid w:val="006D3054"/>
    <w:rsid w:val="006D46C9"/>
    <w:rsid w:val="006D5CAB"/>
    <w:rsid w:val="006E1846"/>
    <w:rsid w:val="006E2CFE"/>
    <w:rsid w:val="006F3B1B"/>
    <w:rsid w:val="006F3B89"/>
    <w:rsid w:val="006F4216"/>
    <w:rsid w:val="006F4FB4"/>
    <w:rsid w:val="006F615A"/>
    <w:rsid w:val="006F74B1"/>
    <w:rsid w:val="007039E7"/>
    <w:rsid w:val="007052C7"/>
    <w:rsid w:val="007054F6"/>
    <w:rsid w:val="0070700C"/>
    <w:rsid w:val="007074F0"/>
    <w:rsid w:val="00707D1F"/>
    <w:rsid w:val="0071193E"/>
    <w:rsid w:val="007123F5"/>
    <w:rsid w:val="00714580"/>
    <w:rsid w:val="0071482A"/>
    <w:rsid w:val="00714D96"/>
    <w:rsid w:val="00715DA1"/>
    <w:rsid w:val="007205E2"/>
    <w:rsid w:val="00723035"/>
    <w:rsid w:val="00723EE4"/>
    <w:rsid w:val="0072411E"/>
    <w:rsid w:val="007254FC"/>
    <w:rsid w:val="0072744C"/>
    <w:rsid w:val="00730544"/>
    <w:rsid w:val="007347A4"/>
    <w:rsid w:val="007365C6"/>
    <w:rsid w:val="00740716"/>
    <w:rsid w:val="00747042"/>
    <w:rsid w:val="007473DF"/>
    <w:rsid w:val="00750599"/>
    <w:rsid w:val="0075541D"/>
    <w:rsid w:val="00756009"/>
    <w:rsid w:val="00761C48"/>
    <w:rsid w:val="00764BD8"/>
    <w:rsid w:val="0076604A"/>
    <w:rsid w:val="00767F81"/>
    <w:rsid w:val="007741A4"/>
    <w:rsid w:val="00775B06"/>
    <w:rsid w:val="00775D66"/>
    <w:rsid w:val="007766D6"/>
    <w:rsid w:val="00777394"/>
    <w:rsid w:val="007804CF"/>
    <w:rsid w:val="00782C8F"/>
    <w:rsid w:val="00782F8F"/>
    <w:rsid w:val="00785D64"/>
    <w:rsid w:val="007929F7"/>
    <w:rsid w:val="00793344"/>
    <w:rsid w:val="00796986"/>
    <w:rsid w:val="0079741D"/>
    <w:rsid w:val="0079781C"/>
    <w:rsid w:val="007A34CF"/>
    <w:rsid w:val="007B03F9"/>
    <w:rsid w:val="007B2761"/>
    <w:rsid w:val="007B63EA"/>
    <w:rsid w:val="007B72E8"/>
    <w:rsid w:val="007B7F8B"/>
    <w:rsid w:val="007C1C84"/>
    <w:rsid w:val="007C1D54"/>
    <w:rsid w:val="007C47D3"/>
    <w:rsid w:val="007D2474"/>
    <w:rsid w:val="007D4088"/>
    <w:rsid w:val="007D7066"/>
    <w:rsid w:val="007D7890"/>
    <w:rsid w:val="007E1FAF"/>
    <w:rsid w:val="007E2322"/>
    <w:rsid w:val="007E30B9"/>
    <w:rsid w:val="007E36EB"/>
    <w:rsid w:val="007E55B5"/>
    <w:rsid w:val="007E6189"/>
    <w:rsid w:val="007E7BAB"/>
    <w:rsid w:val="007F151F"/>
    <w:rsid w:val="007F1A90"/>
    <w:rsid w:val="007F4518"/>
    <w:rsid w:val="007F518C"/>
    <w:rsid w:val="007F5307"/>
    <w:rsid w:val="00800268"/>
    <w:rsid w:val="00802ACC"/>
    <w:rsid w:val="00803037"/>
    <w:rsid w:val="00805BA6"/>
    <w:rsid w:val="00806323"/>
    <w:rsid w:val="008173FB"/>
    <w:rsid w:val="0082088A"/>
    <w:rsid w:val="00820AF7"/>
    <w:rsid w:val="00821295"/>
    <w:rsid w:val="008243FA"/>
    <w:rsid w:val="008278B7"/>
    <w:rsid w:val="00830022"/>
    <w:rsid w:val="00831CFD"/>
    <w:rsid w:val="00831D11"/>
    <w:rsid w:val="00832506"/>
    <w:rsid w:val="0083419F"/>
    <w:rsid w:val="008371C0"/>
    <w:rsid w:val="008413AC"/>
    <w:rsid w:val="0084200D"/>
    <w:rsid w:val="00850A41"/>
    <w:rsid w:val="00857001"/>
    <w:rsid w:val="00860346"/>
    <w:rsid w:val="00861A7E"/>
    <w:rsid w:val="0086618E"/>
    <w:rsid w:val="00867403"/>
    <w:rsid w:val="00867737"/>
    <w:rsid w:val="00870A29"/>
    <w:rsid w:val="00874DD1"/>
    <w:rsid w:val="00877719"/>
    <w:rsid w:val="008834C0"/>
    <w:rsid w:val="00884CB0"/>
    <w:rsid w:val="00885B29"/>
    <w:rsid w:val="00886079"/>
    <w:rsid w:val="00892C66"/>
    <w:rsid w:val="00893A26"/>
    <w:rsid w:val="0089431A"/>
    <w:rsid w:val="008943BD"/>
    <w:rsid w:val="00894D97"/>
    <w:rsid w:val="008950C9"/>
    <w:rsid w:val="00897B27"/>
    <w:rsid w:val="008A06C5"/>
    <w:rsid w:val="008A081B"/>
    <w:rsid w:val="008A43A4"/>
    <w:rsid w:val="008A464E"/>
    <w:rsid w:val="008B436B"/>
    <w:rsid w:val="008C0A6D"/>
    <w:rsid w:val="008C25CE"/>
    <w:rsid w:val="008C4811"/>
    <w:rsid w:val="008C4B9E"/>
    <w:rsid w:val="008C51E5"/>
    <w:rsid w:val="008C5422"/>
    <w:rsid w:val="008C54EF"/>
    <w:rsid w:val="008C6167"/>
    <w:rsid w:val="008C7EA0"/>
    <w:rsid w:val="008D5E62"/>
    <w:rsid w:val="008D614C"/>
    <w:rsid w:val="008D7959"/>
    <w:rsid w:val="008E0301"/>
    <w:rsid w:val="008E5FF5"/>
    <w:rsid w:val="008E669A"/>
    <w:rsid w:val="008F1A9F"/>
    <w:rsid w:val="008F3A89"/>
    <w:rsid w:val="008F558F"/>
    <w:rsid w:val="008F5CA5"/>
    <w:rsid w:val="008F75C4"/>
    <w:rsid w:val="008F7A0F"/>
    <w:rsid w:val="0090014C"/>
    <w:rsid w:val="00902688"/>
    <w:rsid w:val="009027FD"/>
    <w:rsid w:val="00903545"/>
    <w:rsid w:val="009066DD"/>
    <w:rsid w:val="00906DD3"/>
    <w:rsid w:val="00916517"/>
    <w:rsid w:val="00917640"/>
    <w:rsid w:val="009213D0"/>
    <w:rsid w:val="00922D27"/>
    <w:rsid w:val="009236DB"/>
    <w:rsid w:val="0092430A"/>
    <w:rsid w:val="00924865"/>
    <w:rsid w:val="00925555"/>
    <w:rsid w:val="00925B3F"/>
    <w:rsid w:val="00925D52"/>
    <w:rsid w:val="00927702"/>
    <w:rsid w:val="00931CFE"/>
    <w:rsid w:val="00934786"/>
    <w:rsid w:val="0093617F"/>
    <w:rsid w:val="00937C71"/>
    <w:rsid w:val="00940172"/>
    <w:rsid w:val="009411C4"/>
    <w:rsid w:val="00941E2C"/>
    <w:rsid w:val="009429B4"/>
    <w:rsid w:val="00943DED"/>
    <w:rsid w:val="00945234"/>
    <w:rsid w:val="00946135"/>
    <w:rsid w:val="00946D02"/>
    <w:rsid w:val="00947913"/>
    <w:rsid w:val="00951F1B"/>
    <w:rsid w:val="00957564"/>
    <w:rsid w:val="00961BEB"/>
    <w:rsid w:val="00962D76"/>
    <w:rsid w:val="00962F38"/>
    <w:rsid w:val="009643EA"/>
    <w:rsid w:val="00966063"/>
    <w:rsid w:val="0096633F"/>
    <w:rsid w:val="00966E65"/>
    <w:rsid w:val="009701B3"/>
    <w:rsid w:val="00974663"/>
    <w:rsid w:val="00974C11"/>
    <w:rsid w:val="00975775"/>
    <w:rsid w:val="009765F1"/>
    <w:rsid w:val="0097727B"/>
    <w:rsid w:val="00980A5C"/>
    <w:rsid w:val="00982325"/>
    <w:rsid w:val="00982DA9"/>
    <w:rsid w:val="009843A4"/>
    <w:rsid w:val="0098652B"/>
    <w:rsid w:val="00987521"/>
    <w:rsid w:val="00987D00"/>
    <w:rsid w:val="00990EAF"/>
    <w:rsid w:val="00994D36"/>
    <w:rsid w:val="00995929"/>
    <w:rsid w:val="00996B5B"/>
    <w:rsid w:val="009A0205"/>
    <w:rsid w:val="009A043D"/>
    <w:rsid w:val="009A0872"/>
    <w:rsid w:val="009A20F5"/>
    <w:rsid w:val="009A3DB1"/>
    <w:rsid w:val="009A517F"/>
    <w:rsid w:val="009A5F54"/>
    <w:rsid w:val="009A7501"/>
    <w:rsid w:val="009B299E"/>
    <w:rsid w:val="009B481A"/>
    <w:rsid w:val="009C1C68"/>
    <w:rsid w:val="009C3A2E"/>
    <w:rsid w:val="009D421B"/>
    <w:rsid w:val="009D6088"/>
    <w:rsid w:val="009E0F58"/>
    <w:rsid w:val="009E1138"/>
    <w:rsid w:val="009E5225"/>
    <w:rsid w:val="009E631A"/>
    <w:rsid w:val="009E74A0"/>
    <w:rsid w:val="009E79E3"/>
    <w:rsid w:val="009E7B48"/>
    <w:rsid w:val="009F0235"/>
    <w:rsid w:val="009F18E0"/>
    <w:rsid w:val="009F204B"/>
    <w:rsid w:val="009F2F9C"/>
    <w:rsid w:val="009F405C"/>
    <w:rsid w:val="00A0039B"/>
    <w:rsid w:val="00A042BE"/>
    <w:rsid w:val="00A12645"/>
    <w:rsid w:val="00A127ED"/>
    <w:rsid w:val="00A13AD0"/>
    <w:rsid w:val="00A2087D"/>
    <w:rsid w:val="00A20A23"/>
    <w:rsid w:val="00A222FD"/>
    <w:rsid w:val="00A22FE4"/>
    <w:rsid w:val="00A24955"/>
    <w:rsid w:val="00A24A38"/>
    <w:rsid w:val="00A3030F"/>
    <w:rsid w:val="00A3084C"/>
    <w:rsid w:val="00A3221C"/>
    <w:rsid w:val="00A32A9D"/>
    <w:rsid w:val="00A338C1"/>
    <w:rsid w:val="00A3599B"/>
    <w:rsid w:val="00A3626E"/>
    <w:rsid w:val="00A36EDA"/>
    <w:rsid w:val="00A37DB5"/>
    <w:rsid w:val="00A40DBD"/>
    <w:rsid w:val="00A41D2F"/>
    <w:rsid w:val="00A434E5"/>
    <w:rsid w:val="00A45C93"/>
    <w:rsid w:val="00A477DA"/>
    <w:rsid w:val="00A510D4"/>
    <w:rsid w:val="00A510F4"/>
    <w:rsid w:val="00A54577"/>
    <w:rsid w:val="00A54EED"/>
    <w:rsid w:val="00A562A8"/>
    <w:rsid w:val="00A60C09"/>
    <w:rsid w:val="00A61C7F"/>
    <w:rsid w:val="00A622B4"/>
    <w:rsid w:val="00A643CA"/>
    <w:rsid w:val="00A64762"/>
    <w:rsid w:val="00A64A4D"/>
    <w:rsid w:val="00A66DF3"/>
    <w:rsid w:val="00A70BDD"/>
    <w:rsid w:val="00A71809"/>
    <w:rsid w:val="00A75775"/>
    <w:rsid w:val="00A7596A"/>
    <w:rsid w:val="00A76176"/>
    <w:rsid w:val="00A83055"/>
    <w:rsid w:val="00A83212"/>
    <w:rsid w:val="00A85C46"/>
    <w:rsid w:val="00A92A3C"/>
    <w:rsid w:val="00A957F4"/>
    <w:rsid w:val="00A967A2"/>
    <w:rsid w:val="00A96AC9"/>
    <w:rsid w:val="00AA116D"/>
    <w:rsid w:val="00AA32B7"/>
    <w:rsid w:val="00AA4377"/>
    <w:rsid w:val="00AA6603"/>
    <w:rsid w:val="00AA7B1B"/>
    <w:rsid w:val="00AB2104"/>
    <w:rsid w:val="00AB7A29"/>
    <w:rsid w:val="00AB7FAA"/>
    <w:rsid w:val="00AC0E79"/>
    <w:rsid w:val="00AC21DA"/>
    <w:rsid w:val="00AC3564"/>
    <w:rsid w:val="00AC71BE"/>
    <w:rsid w:val="00AC780A"/>
    <w:rsid w:val="00AD0E98"/>
    <w:rsid w:val="00AD616F"/>
    <w:rsid w:val="00AD7A16"/>
    <w:rsid w:val="00AE2D3C"/>
    <w:rsid w:val="00AE3358"/>
    <w:rsid w:val="00AE4E8A"/>
    <w:rsid w:val="00AE5E7E"/>
    <w:rsid w:val="00AE6ADF"/>
    <w:rsid w:val="00AE714E"/>
    <w:rsid w:val="00AF18CB"/>
    <w:rsid w:val="00AF69F9"/>
    <w:rsid w:val="00AF6C84"/>
    <w:rsid w:val="00AF6C91"/>
    <w:rsid w:val="00B00411"/>
    <w:rsid w:val="00B06DF9"/>
    <w:rsid w:val="00B103EC"/>
    <w:rsid w:val="00B106CB"/>
    <w:rsid w:val="00B13D34"/>
    <w:rsid w:val="00B15D06"/>
    <w:rsid w:val="00B203A5"/>
    <w:rsid w:val="00B23F3A"/>
    <w:rsid w:val="00B23FCC"/>
    <w:rsid w:val="00B265D4"/>
    <w:rsid w:val="00B27A2E"/>
    <w:rsid w:val="00B30F24"/>
    <w:rsid w:val="00B32764"/>
    <w:rsid w:val="00B3390D"/>
    <w:rsid w:val="00B350E9"/>
    <w:rsid w:val="00B35FEE"/>
    <w:rsid w:val="00B36857"/>
    <w:rsid w:val="00B37A2D"/>
    <w:rsid w:val="00B37F42"/>
    <w:rsid w:val="00B428B1"/>
    <w:rsid w:val="00B4316A"/>
    <w:rsid w:val="00B448C6"/>
    <w:rsid w:val="00B45877"/>
    <w:rsid w:val="00B45DCF"/>
    <w:rsid w:val="00B4733E"/>
    <w:rsid w:val="00B473AE"/>
    <w:rsid w:val="00B51DD4"/>
    <w:rsid w:val="00B545B2"/>
    <w:rsid w:val="00B552F8"/>
    <w:rsid w:val="00B57961"/>
    <w:rsid w:val="00B63D10"/>
    <w:rsid w:val="00B65D33"/>
    <w:rsid w:val="00B6730F"/>
    <w:rsid w:val="00B70E6D"/>
    <w:rsid w:val="00B77E88"/>
    <w:rsid w:val="00B839FA"/>
    <w:rsid w:val="00B84EE1"/>
    <w:rsid w:val="00B87FE2"/>
    <w:rsid w:val="00B92AB1"/>
    <w:rsid w:val="00B944EF"/>
    <w:rsid w:val="00B95670"/>
    <w:rsid w:val="00B97FFE"/>
    <w:rsid w:val="00BA0260"/>
    <w:rsid w:val="00BA0CA2"/>
    <w:rsid w:val="00BA3A8C"/>
    <w:rsid w:val="00BA3D5E"/>
    <w:rsid w:val="00BA67DD"/>
    <w:rsid w:val="00BB4184"/>
    <w:rsid w:val="00BB4AEA"/>
    <w:rsid w:val="00BC0E2F"/>
    <w:rsid w:val="00BC13CC"/>
    <w:rsid w:val="00BC2D26"/>
    <w:rsid w:val="00BC3604"/>
    <w:rsid w:val="00BC6719"/>
    <w:rsid w:val="00BC671A"/>
    <w:rsid w:val="00BC6BE3"/>
    <w:rsid w:val="00BC6C6D"/>
    <w:rsid w:val="00BC77F9"/>
    <w:rsid w:val="00BD0434"/>
    <w:rsid w:val="00BD0536"/>
    <w:rsid w:val="00BD3B2F"/>
    <w:rsid w:val="00BD59F0"/>
    <w:rsid w:val="00BD5FBB"/>
    <w:rsid w:val="00BD6B41"/>
    <w:rsid w:val="00BE3618"/>
    <w:rsid w:val="00BE4EE6"/>
    <w:rsid w:val="00BE66EF"/>
    <w:rsid w:val="00BE7739"/>
    <w:rsid w:val="00BF23B5"/>
    <w:rsid w:val="00BF2F29"/>
    <w:rsid w:val="00BF3BE2"/>
    <w:rsid w:val="00BF6787"/>
    <w:rsid w:val="00BF6E1A"/>
    <w:rsid w:val="00C0026A"/>
    <w:rsid w:val="00C00D37"/>
    <w:rsid w:val="00C0257A"/>
    <w:rsid w:val="00C03864"/>
    <w:rsid w:val="00C039FF"/>
    <w:rsid w:val="00C045EF"/>
    <w:rsid w:val="00C0721E"/>
    <w:rsid w:val="00C0729B"/>
    <w:rsid w:val="00C07BE3"/>
    <w:rsid w:val="00C10BEF"/>
    <w:rsid w:val="00C13208"/>
    <w:rsid w:val="00C1740D"/>
    <w:rsid w:val="00C17842"/>
    <w:rsid w:val="00C17ABE"/>
    <w:rsid w:val="00C22D38"/>
    <w:rsid w:val="00C244F5"/>
    <w:rsid w:val="00C25F84"/>
    <w:rsid w:val="00C26E1D"/>
    <w:rsid w:val="00C277D2"/>
    <w:rsid w:val="00C27F40"/>
    <w:rsid w:val="00C30C31"/>
    <w:rsid w:val="00C316AF"/>
    <w:rsid w:val="00C33234"/>
    <w:rsid w:val="00C35CA7"/>
    <w:rsid w:val="00C36671"/>
    <w:rsid w:val="00C37FD1"/>
    <w:rsid w:val="00C41164"/>
    <w:rsid w:val="00C428A4"/>
    <w:rsid w:val="00C42B25"/>
    <w:rsid w:val="00C442F1"/>
    <w:rsid w:val="00C45E0F"/>
    <w:rsid w:val="00C46558"/>
    <w:rsid w:val="00C4668B"/>
    <w:rsid w:val="00C4782C"/>
    <w:rsid w:val="00C5260D"/>
    <w:rsid w:val="00C528D9"/>
    <w:rsid w:val="00C52EDD"/>
    <w:rsid w:val="00C624A9"/>
    <w:rsid w:val="00C64A6C"/>
    <w:rsid w:val="00C659B3"/>
    <w:rsid w:val="00C65FBE"/>
    <w:rsid w:val="00C672F5"/>
    <w:rsid w:val="00C6785A"/>
    <w:rsid w:val="00C67CEC"/>
    <w:rsid w:val="00C70B2F"/>
    <w:rsid w:val="00C72F07"/>
    <w:rsid w:val="00C747DF"/>
    <w:rsid w:val="00C76AC9"/>
    <w:rsid w:val="00C778B6"/>
    <w:rsid w:val="00C77A5E"/>
    <w:rsid w:val="00C8780F"/>
    <w:rsid w:val="00C91B8C"/>
    <w:rsid w:val="00C928B6"/>
    <w:rsid w:val="00C96A9E"/>
    <w:rsid w:val="00C974A4"/>
    <w:rsid w:val="00CA0193"/>
    <w:rsid w:val="00CA023D"/>
    <w:rsid w:val="00CA0E3D"/>
    <w:rsid w:val="00CA2BEF"/>
    <w:rsid w:val="00CA2EA2"/>
    <w:rsid w:val="00CA5992"/>
    <w:rsid w:val="00CA6616"/>
    <w:rsid w:val="00CA66D2"/>
    <w:rsid w:val="00CB1049"/>
    <w:rsid w:val="00CB1FB0"/>
    <w:rsid w:val="00CB2234"/>
    <w:rsid w:val="00CB34C2"/>
    <w:rsid w:val="00CB42BE"/>
    <w:rsid w:val="00CB5605"/>
    <w:rsid w:val="00CB6291"/>
    <w:rsid w:val="00CB686B"/>
    <w:rsid w:val="00CB740B"/>
    <w:rsid w:val="00CC0F76"/>
    <w:rsid w:val="00CC4066"/>
    <w:rsid w:val="00CC4B47"/>
    <w:rsid w:val="00CC60EF"/>
    <w:rsid w:val="00CC63E0"/>
    <w:rsid w:val="00CD00F3"/>
    <w:rsid w:val="00CD173E"/>
    <w:rsid w:val="00CE0B34"/>
    <w:rsid w:val="00CE1695"/>
    <w:rsid w:val="00CE4E42"/>
    <w:rsid w:val="00CE5DD6"/>
    <w:rsid w:val="00CE6A21"/>
    <w:rsid w:val="00CE6B3E"/>
    <w:rsid w:val="00CF280C"/>
    <w:rsid w:val="00CF3D52"/>
    <w:rsid w:val="00CF4BFC"/>
    <w:rsid w:val="00CF76A1"/>
    <w:rsid w:val="00CF776E"/>
    <w:rsid w:val="00D02952"/>
    <w:rsid w:val="00D02D43"/>
    <w:rsid w:val="00D076C0"/>
    <w:rsid w:val="00D10ED8"/>
    <w:rsid w:val="00D11F01"/>
    <w:rsid w:val="00D125F5"/>
    <w:rsid w:val="00D14736"/>
    <w:rsid w:val="00D14AB9"/>
    <w:rsid w:val="00D15872"/>
    <w:rsid w:val="00D16E8B"/>
    <w:rsid w:val="00D22C3D"/>
    <w:rsid w:val="00D244C3"/>
    <w:rsid w:val="00D24EBE"/>
    <w:rsid w:val="00D272AF"/>
    <w:rsid w:val="00D30C1A"/>
    <w:rsid w:val="00D323C5"/>
    <w:rsid w:val="00D33882"/>
    <w:rsid w:val="00D36C18"/>
    <w:rsid w:val="00D37E99"/>
    <w:rsid w:val="00D4650A"/>
    <w:rsid w:val="00D50BDE"/>
    <w:rsid w:val="00D61B1D"/>
    <w:rsid w:val="00D65B6F"/>
    <w:rsid w:val="00D66EFC"/>
    <w:rsid w:val="00D67537"/>
    <w:rsid w:val="00D70F6A"/>
    <w:rsid w:val="00D73A50"/>
    <w:rsid w:val="00D74A15"/>
    <w:rsid w:val="00D86D13"/>
    <w:rsid w:val="00D902FE"/>
    <w:rsid w:val="00D91533"/>
    <w:rsid w:val="00D91B32"/>
    <w:rsid w:val="00D942BF"/>
    <w:rsid w:val="00D95780"/>
    <w:rsid w:val="00D97409"/>
    <w:rsid w:val="00D97432"/>
    <w:rsid w:val="00D97BCB"/>
    <w:rsid w:val="00DA0C08"/>
    <w:rsid w:val="00DA2530"/>
    <w:rsid w:val="00DA3C0F"/>
    <w:rsid w:val="00DA4394"/>
    <w:rsid w:val="00DA48AD"/>
    <w:rsid w:val="00DA4E40"/>
    <w:rsid w:val="00DA5581"/>
    <w:rsid w:val="00DB1355"/>
    <w:rsid w:val="00DB34CB"/>
    <w:rsid w:val="00DB519D"/>
    <w:rsid w:val="00DB545C"/>
    <w:rsid w:val="00DB565F"/>
    <w:rsid w:val="00DB5C14"/>
    <w:rsid w:val="00DB675C"/>
    <w:rsid w:val="00DC1C7A"/>
    <w:rsid w:val="00DC353B"/>
    <w:rsid w:val="00DC7B13"/>
    <w:rsid w:val="00DD16E9"/>
    <w:rsid w:val="00DD3693"/>
    <w:rsid w:val="00DD37CC"/>
    <w:rsid w:val="00DD411B"/>
    <w:rsid w:val="00DD5F7B"/>
    <w:rsid w:val="00DD64B7"/>
    <w:rsid w:val="00DE04C7"/>
    <w:rsid w:val="00DE0827"/>
    <w:rsid w:val="00DE1920"/>
    <w:rsid w:val="00DE41BA"/>
    <w:rsid w:val="00DE4741"/>
    <w:rsid w:val="00DE72EA"/>
    <w:rsid w:val="00DE73DD"/>
    <w:rsid w:val="00DF197B"/>
    <w:rsid w:val="00DF1FE0"/>
    <w:rsid w:val="00E00280"/>
    <w:rsid w:val="00E02C5B"/>
    <w:rsid w:val="00E03D8F"/>
    <w:rsid w:val="00E04E7F"/>
    <w:rsid w:val="00E07F2D"/>
    <w:rsid w:val="00E229B1"/>
    <w:rsid w:val="00E24F93"/>
    <w:rsid w:val="00E261EC"/>
    <w:rsid w:val="00E263E8"/>
    <w:rsid w:val="00E318F0"/>
    <w:rsid w:val="00E31E6F"/>
    <w:rsid w:val="00E33331"/>
    <w:rsid w:val="00E358CC"/>
    <w:rsid w:val="00E41FBA"/>
    <w:rsid w:val="00E42B73"/>
    <w:rsid w:val="00E446AF"/>
    <w:rsid w:val="00E454D4"/>
    <w:rsid w:val="00E50BE2"/>
    <w:rsid w:val="00E5296A"/>
    <w:rsid w:val="00E53177"/>
    <w:rsid w:val="00E543D3"/>
    <w:rsid w:val="00E558A9"/>
    <w:rsid w:val="00E56FB7"/>
    <w:rsid w:val="00E600B0"/>
    <w:rsid w:val="00E606B2"/>
    <w:rsid w:val="00E60A16"/>
    <w:rsid w:val="00E656EA"/>
    <w:rsid w:val="00E6675E"/>
    <w:rsid w:val="00E7109A"/>
    <w:rsid w:val="00E7155F"/>
    <w:rsid w:val="00E72294"/>
    <w:rsid w:val="00E75694"/>
    <w:rsid w:val="00E77B8D"/>
    <w:rsid w:val="00E80CFF"/>
    <w:rsid w:val="00E817EB"/>
    <w:rsid w:val="00E82AAF"/>
    <w:rsid w:val="00E82FC7"/>
    <w:rsid w:val="00E831AC"/>
    <w:rsid w:val="00E86E4B"/>
    <w:rsid w:val="00E90162"/>
    <w:rsid w:val="00E9270A"/>
    <w:rsid w:val="00E9392D"/>
    <w:rsid w:val="00E94875"/>
    <w:rsid w:val="00EA26A6"/>
    <w:rsid w:val="00EA3CBD"/>
    <w:rsid w:val="00EA47B5"/>
    <w:rsid w:val="00EA4A8D"/>
    <w:rsid w:val="00EA4C22"/>
    <w:rsid w:val="00EB1173"/>
    <w:rsid w:val="00EB12F6"/>
    <w:rsid w:val="00EB1562"/>
    <w:rsid w:val="00EB4ED1"/>
    <w:rsid w:val="00EB7261"/>
    <w:rsid w:val="00EC0A1C"/>
    <w:rsid w:val="00EC3033"/>
    <w:rsid w:val="00EC344E"/>
    <w:rsid w:val="00EC4A49"/>
    <w:rsid w:val="00EC640E"/>
    <w:rsid w:val="00ED1CF9"/>
    <w:rsid w:val="00ED561B"/>
    <w:rsid w:val="00EE06E4"/>
    <w:rsid w:val="00EE3012"/>
    <w:rsid w:val="00EE3334"/>
    <w:rsid w:val="00EE4651"/>
    <w:rsid w:val="00EE5B98"/>
    <w:rsid w:val="00EE5F66"/>
    <w:rsid w:val="00EE7E50"/>
    <w:rsid w:val="00EF11BE"/>
    <w:rsid w:val="00EF12B2"/>
    <w:rsid w:val="00EF1CC0"/>
    <w:rsid w:val="00EF652E"/>
    <w:rsid w:val="00EF6C95"/>
    <w:rsid w:val="00F0231E"/>
    <w:rsid w:val="00F03FA2"/>
    <w:rsid w:val="00F069C5"/>
    <w:rsid w:val="00F07746"/>
    <w:rsid w:val="00F077D6"/>
    <w:rsid w:val="00F107E2"/>
    <w:rsid w:val="00F10D21"/>
    <w:rsid w:val="00F138B6"/>
    <w:rsid w:val="00F15F16"/>
    <w:rsid w:val="00F202A0"/>
    <w:rsid w:val="00F22325"/>
    <w:rsid w:val="00F23158"/>
    <w:rsid w:val="00F27A0E"/>
    <w:rsid w:val="00F3248D"/>
    <w:rsid w:val="00F363D7"/>
    <w:rsid w:val="00F36554"/>
    <w:rsid w:val="00F40F58"/>
    <w:rsid w:val="00F42E0A"/>
    <w:rsid w:val="00F4378B"/>
    <w:rsid w:val="00F43EE3"/>
    <w:rsid w:val="00F44501"/>
    <w:rsid w:val="00F45F51"/>
    <w:rsid w:val="00F560C2"/>
    <w:rsid w:val="00F57A00"/>
    <w:rsid w:val="00F57DEF"/>
    <w:rsid w:val="00F62BD6"/>
    <w:rsid w:val="00F66AD9"/>
    <w:rsid w:val="00F6771D"/>
    <w:rsid w:val="00F716A2"/>
    <w:rsid w:val="00F72D57"/>
    <w:rsid w:val="00F73BDB"/>
    <w:rsid w:val="00F73C1F"/>
    <w:rsid w:val="00F7417B"/>
    <w:rsid w:val="00F74233"/>
    <w:rsid w:val="00F801E2"/>
    <w:rsid w:val="00F80478"/>
    <w:rsid w:val="00F8063E"/>
    <w:rsid w:val="00F80AA3"/>
    <w:rsid w:val="00F8734C"/>
    <w:rsid w:val="00F92387"/>
    <w:rsid w:val="00F94D36"/>
    <w:rsid w:val="00F95952"/>
    <w:rsid w:val="00F964EE"/>
    <w:rsid w:val="00F973F3"/>
    <w:rsid w:val="00F9776A"/>
    <w:rsid w:val="00F97827"/>
    <w:rsid w:val="00FA1C68"/>
    <w:rsid w:val="00FA3457"/>
    <w:rsid w:val="00FA3714"/>
    <w:rsid w:val="00FA44CF"/>
    <w:rsid w:val="00FA50F7"/>
    <w:rsid w:val="00FA75C5"/>
    <w:rsid w:val="00FB223C"/>
    <w:rsid w:val="00FB320B"/>
    <w:rsid w:val="00FB38BB"/>
    <w:rsid w:val="00FB4225"/>
    <w:rsid w:val="00FC4515"/>
    <w:rsid w:val="00FD025B"/>
    <w:rsid w:val="00FD3951"/>
    <w:rsid w:val="00FD5BA6"/>
    <w:rsid w:val="00FE041E"/>
    <w:rsid w:val="00FE17B1"/>
    <w:rsid w:val="00FE5172"/>
    <w:rsid w:val="00FE5530"/>
    <w:rsid w:val="00FF146E"/>
    <w:rsid w:val="00FF2572"/>
    <w:rsid w:val="00FF2899"/>
    <w:rsid w:val="00FF36F8"/>
    <w:rsid w:val="00FF4469"/>
    <w:rsid w:val="00FF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53A0CD-F49B-4074-BB19-960221CF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87D"/>
    <w:pPr>
      <w:spacing w:after="0" w:line="240" w:lineRule="auto"/>
    </w:pPr>
    <w:rPr>
      <w:sz w:val="24"/>
      <w:szCs w:val="24"/>
    </w:rPr>
  </w:style>
  <w:style w:type="paragraph" w:styleId="Heading1">
    <w:name w:val="heading 1"/>
    <w:basedOn w:val="Normal"/>
    <w:next w:val="Normal"/>
    <w:link w:val="Heading1Char"/>
    <w:uiPriority w:val="9"/>
    <w:qFormat/>
    <w:rsid w:val="00E41FB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41FB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41FB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41FBA"/>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E41FBA"/>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E41FBA"/>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E41FBA"/>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E41FBA"/>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E41FBA"/>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FBA"/>
    <w:pPr>
      <w:ind w:left="720"/>
      <w:contextualSpacing/>
    </w:pPr>
  </w:style>
  <w:style w:type="paragraph" w:styleId="BalloonText">
    <w:name w:val="Balloon Text"/>
    <w:basedOn w:val="Normal"/>
    <w:link w:val="BalloonTextChar"/>
    <w:uiPriority w:val="99"/>
    <w:semiHidden/>
    <w:unhideWhenUsed/>
    <w:rsid w:val="007E7BAB"/>
    <w:rPr>
      <w:rFonts w:ascii="Tahoma" w:hAnsi="Tahoma" w:cs="Tahoma"/>
      <w:sz w:val="16"/>
      <w:szCs w:val="16"/>
    </w:rPr>
  </w:style>
  <w:style w:type="character" w:customStyle="1" w:styleId="BalloonTextChar">
    <w:name w:val="Balloon Text Char"/>
    <w:basedOn w:val="DefaultParagraphFont"/>
    <w:link w:val="BalloonText"/>
    <w:uiPriority w:val="99"/>
    <w:semiHidden/>
    <w:rsid w:val="007E7BAB"/>
    <w:rPr>
      <w:rFonts w:ascii="Tahoma" w:hAnsi="Tahoma" w:cs="Tahoma"/>
      <w:sz w:val="16"/>
      <w:szCs w:val="16"/>
    </w:rPr>
  </w:style>
  <w:style w:type="paragraph" w:styleId="Header">
    <w:name w:val="header"/>
    <w:basedOn w:val="Normal"/>
    <w:link w:val="HeaderChar"/>
    <w:unhideWhenUsed/>
    <w:rsid w:val="00F43EE3"/>
    <w:pPr>
      <w:tabs>
        <w:tab w:val="center" w:pos="4680"/>
        <w:tab w:val="right" w:pos="9360"/>
      </w:tabs>
    </w:pPr>
  </w:style>
  <w:style w:type="character" w:customStyle="1" w:styleId="HeaderChar">
    <w:name w:val="Header Char"/>
    <w:basedOn w:val="DefaultParagraphFont"/>
    <w:link w:val="Header"/>
    <w:rsid w:val="00F43EE3"/>
  </w:style>
  <w:style w:type="paragraph" w:styleId="Footer">
    <w:name w:val="footer"/>
    <w:basedOn w:val="Normal"/>
    <w:link w:val="FooterChar"/>
    <w:uiPriority w:val="99"/>
    <w:unhideWhenUsed/>
    <w:rsid w:val="00F43EE3"/>
    <w:pPr>
      <w:tabs>
        <w:tab w:val="center" w:pos="4680"/>
        <w:tab w:val="right" w:pos="9360"/>
      </w:tabs>
    </w:pPr>
  </w:style>
  <w:style w:type="character" w:customStyle="1" w:styleId="FooterChar">
    <w:name w:val="Footer Char"/>
    <w:basedOn w:val="DefaultParagraphFont"/>
    <w:link w:val="Footer"/>
    <w:uiPriority w:val="99"/>
    <w:rsid w:val="00F43EE3"/>
  </w:style>
  <w:style w:type="character" w:styleId="CommentReference">
    <w:name w:val="annotation reference"/>
    <w:basedOn w:val="DefaultParagraphFont"/>
    <w:uiPriority w:val="99"/>
    <w:semiHidden/>
    <w:unhideWhenUsed/>
    <w:rsid w:val="00AE4E8A"/>
    <w:rPr>
      <w:sz w:val="16"/>
      <w:szCs w:val="16"/>
    </w:rPr>
  </w:style>
  <w:style w:type="paragraph" w:styleId="CommentText">
    <w:name w:val="annotation text"/>
    <w:basedOn w:val="Normal"/>
    <w:link w:val="CommentTextChar"/>
    <w:uiPriority w:val="99"/>
    <w:semiHidden/>
    <w:unhideWhenUsed/>
    <w:rsid w:val="00AE4E8A"/>
    <w:rPr>
      <w:sz w:val="20"/>
      <w:szCs w:val="20"/>
    </w:rPr>
  </w:style>
  <w:style w:type="character" w:customStyle="1" w:styleId="CommentTextChar">
    <w:name w:val="Comment Text Char"/>
    <w:basedOn w:val="DefaultParagraphFont"/>
    <w:link w:val="CommentText"/>
    <w:uiPriority w:val="99"/>
    <w:semiHidden/>
    <w:rsid w:val="00AE4E8A"/>
    <w:rPr>
      <w:sz w:val="20"/>
      <w:szCs w:val="20"/>
    </w:rPr>
  </w:style>
  <w:style w:type="paragraph" w:styleId="CommentSubject">
    <w:name w:val="annotation subject"/>
    <w:basedOn w:val="CommentText"/>
    <w:next w:val="CommentText"/>
    <w:link w:val="CommentSubjectChar"/>
    <w:uiPriority w:val="99"/>
    <w:semiHidden/>
    <w:unhideWhenUsed/>
    <w:rsid w:val="00AE4E8A"/>
    <w:rPr>
      <w:b/>
      <w:bCs/>
    </w:rPr>
  </w:style>
  <w:style w:type="character" w:customStyle="1" w:styleId="CommentSubjectChar">
    <w:name w:val="Comment Subject Char"/>
    <w:basedOn w:val="CommentTextChar"/>
    <w:link w:val="CommentSubject"/>
    <w:uiPriority w:val="99"/>
    <w:semiHidden/>
    <w:rsid w:val="00AE4E8A"/>
    <w:rPr>
      <w:b/>
      <w:bCs/>
      <w:sz w:val="20"/>
      <w:szCs w:val="20"/>
    </w:rPr>
  </w:style>
  <w:style w:type="paragraph" w:styleId="Revision">
    <w:name w:val="Revision"/>
    <w:hidden/>
    <w:uiPriority w:val="99"/>
    <w:semiHidden/>
    <w:rsid w:val="00AE4E8A"/>
    <w:pPr>
      <w:spacing w:after="0" w:line="240" w:lineRule="auto"/>
    </w:pPr>
  </w:style>
  <w:style w:type="table" w:styleId="TableGrid">
    <w:name w:val="Table Grid"/>
    <w:basedOn w:val="TableNormal"/>
    <w:uiPriority w:val="59"/>
    <w:rsid w:val="004F5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SBodyTextChar">
    <w:name w:val="URS Body Text Char"/>
    <w:basedOn w:val="Normal"/>
    <w:rsid w:val="004F5BD4"/>
    <w:pPr>
      <w:suppressAutoHyphens/>
      <w:spacing w:after="240"/>
    </w:pPr>
    <w:rPr>
      <w:rFonts w:ascii="Arial" w:eastAsia="Times New Roman" w:hAnsi="Arial"/>
      <w:szCs w:val="20"/>
      <w:lang w:eastAsia="ar-SA"/>
    </w:rPr>
  </w:style>
  <w:style w:type="paragraph" w:customStyle="1" w:styleId="URSHeading4">
    <w:name w:val="URS Heading 4"/>
    <w:basedOn w:val="Normal"/>
    <w:rsid w:val="004F5BD4"/>
    <w:pPr>
      <w:suppressAutoHyphens/>
      <w:spacing w:before="120" w:after="120"/>
    </w:pPr>
    <w:rPr>
      <w:rFonts w:ascii="Arial" w:eastAsia="MS Mincho" w:hAnsi="Arial"/>
      <w:b/>
      <w:i/>
      <w:szCs w:val="20"/>
      <w:lang w:eastAsia="ar-SA"/>
    </w:rPr>
  </w:style>
  <w:style w:type="paragraph" w:styleId="FootnoteText">
    <w:name w:val="footnote text"/>
    <w:basedOn w:val="Normal"/>
    <w:link w:val="FootnoteTextChar"/>
    <w:uiPriority w:val="99"/>
    <w:semiHidden/>
    <w:unhideWhenUsed/>
    <w:rsid w:val="00CB6291"/>
    <w:rPr>
      <w:sz w:val="20"/>
      <w:szCs w:val="20"/>
    </w:rPr>
  </w:style>
  <w:style w:type="character" w:customStyle="1" w:styleId="FootnoteTextChar">
    <w:name w:val="Footnote Text Char"/>
    <w:basedOn w:val="DefaultParagraphFont"/>
    <w:link w:val="FootnoteText"/>
    <w:uiPriority w:val="99"/>
    <w:semiHidden/>
    <w:rsid w:val="00CB6291"/>
    <w:rPr>
      <w:sz w:val="20"/>
      <w:szCs w:val="20"/>
    </w:rPr>
  </w:style>
  <w:style w:type="character" w:styleId="FootnoteReference">
    <w:name w:val="footnote reference"/>
    <w:basedOn w:val="DefaultParagraphFont"/>
    <w:uiPriority w:val="99"/>
    <w:semiHidden/>
    <w:unhideWhenUsed/>
    <w:rsid w:val="00CB6291"/>
    <w:rPr>
      <w:vertAlign w:val="superscript"/>
    </w:rPr>
  </w:style>
  <w:style w:type="character" w:styleId="Hyperlink">
    <w:name w:val="Hyperlink"/>
    <w:basedOn w:val="DefaultParagraphFont"/>
    <w:uiPriority w:val="99"/>
    <w:unhideWhenUsed/>
    <w:rsid w:val="00D22C3D"/>
    <w:rPr>
      <w:color w:val="0000FF" w:themeColor="hyperlink"/>
      <w:u w:val="single"/>
    </w:rPr>
  </w:style>
  <w:style w:type="character" w:customStyle="1" w:styleId="Heading1Char">
    <w:name w:val="Heading 1 Char"/>
    <w:basedOn w:val="DefaultParagraphFont"/>
    <w:link w:val="Heading1"/>
    <w:uiPriority w:val="9"/>
    <w:rsid w:val="00E41FB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41FB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41FB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41FBA"/>
    <w:rPr>
      <w:rFonts w:cstheme="majorBidi"/>
      <w:b/>
      <w:bCs/>
      <w:sz w:val="28"/>
      <w:szCs w:val="28"/>
    </w:rPr>
  </w:style>
  <w:style w:type="character" w:customStyle="1" w:styleId="Heading5Char">
    <w:name w:val="Heading 5 Char"/>
    <w:basedOn w:val="DefaultParagraphFont"/>
    <w:link w:val="Heading5"/>
    <w:uiPriority w:val="9"/>
    <w:semiHidden/>
    <w:rsid w:val="00E41FBA"/>
    <w:rPr>
      <w:rFonts w:cstheme="majorBidi"/>
      <w:b/>
      <w:bCs/>
      <w:i/>
      <w:iCs/>
      <w:sz w:val="26"/>
      <w:szCs w:val="26"/>
    </w:rPr>
  </w:style>
  <w:style w:type="character" w:customStyle="1" w:styleId="Heading6Char">
    <w:name w:val="Heading 6 Char"/>
    <w:basedOn w:val="DefaultParagraphFont"/>
    <w:link w:val="Heading6"/>
    <w:uiPriority w:val="9"/>
    <w:semiHidden/>
    <w:rsid w:val="00E41FBA"/>
    <w:rPr>
      <w:rFonts w:cstheme="majorBidi"/>
      <w:b/>
      <w:bCs/>
    </w:rPr>
  </w:style>
  <w:style w:type="character" w:customStyle="1" w:styleId="Heading7Char">
    <w:name w:val="Heading 7 Char"/>
    <w:basedOn w:val="DefaultParagraphFont"/>
    <w:link w:val="Heading7"/>
    <w:uiPriority w:val="9"/>
    <w:semiHidden/>
    <w:rsid w:val="00E41FBA"/>
    <w:rPr>
      <w:rFonts w:cstheme="majorBidi"/>
      <w:sz w:val="24"/>
      <w:szCs w:val="24"/>
    </w:rPr>
  </w:style>
  <w:style w:type="character" w:customStyle="1" w:styleId="Heading8Char">
    <w:name w:val="Heading 8 Char"/>
    <w:basedOn w:val="DefaultParagraphFont"/>
    <w:link w:val="Heading8"/>
    <w:uiPriority w:val="9"/>
    <w:semiHidden/>
    <w:rsid w:val="00E41FBA"/>
    <w:rPr>
      <w:rFonts w:cstheme="majorBidi"/>
      <w:i/>
      <w:iCs/>
      <w:sz w:val="24"/>
      <w:szCs w:val="24"/>
    </w:rPr>
  </w:style>
  <w:style w:type="character" w:customStyle="1" w:styleId="Heading9Char">
    <w:name w:val="Heading 9 Char"/>
    <w:basedOn w:val="DefaultParagraphFont"/>
    <w:link w:val="Heading9"/>
    <w:uiPriority w:val="9"/>
    <w:semiHidden/>
    <w:rsid w:val="00E41FBA"/>
    <w:rPr>
      <w:rFonts w:asciiTheme="majorHAnsi" w:eastAsiaTheme="majorEastAsia" w:hAnsiTheme="majorHAnsi" w:cstheme="majorBidi"/>
    </w:rPr>
  </w:style>
  <w:style w:type="paragraph" w:styleId="Caption">
    <w:name w:val="caption"/>
    <w:basedOn w:val="Normal"/>
    <w:next w:val="Normal"/>
    <w:uiPriority w:val="35"/>
    <w:semiHidden/>
    <w:unhideWhenUsed/>
    <w:rsid w:val="00E41FBA"/>
    <w:rPr>
      <w:b/>
      <w:bCs/>
      <w:sz w:val="18"/>
      <w:szCs w:val="18"/>
    </w:rPr>
  </w:style>
  <w:style w:type="paragraph" w:styleId="Title">
    <w:name w:val="Title"/>
    <w:basedOn w:val="Normal"/>
    <w:next w:val="Normal"/>
    <w:link w:val="TitleChar"/>
    <w:uiPriority w:val="10"/>
    <w:qFormat/>
    <w:rsid w:val="00E41FB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41FBA"/>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E41FBA"/>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41FBA"/>
    <w:rPr>
      <w:rFonts w:asciiTheme="majorHAnsi" w:eastAsiaTheme="majorEastAsia" w:hAnsiTheme="majorHAnsi" w:cstheme="majorBidi"/>
      <w:sz w:val="24"/>
      <w:szCs w:val="24"/>
    </w:rPr>
  </w:style>
  <w:style w:type="character" w:styleId="Strong">
    <w:name w:val="Strong"/>
    <w:basedOn w:val="DefaultParagraphFont"/>
    <w:uiPriority w:val="22"/>
    <w:qFormat/>
    <w:rsid w:val="00E41FBA"/>
    <w:rPr>
      <w:b/>
      <w:bCs/>
    </w:rPr>
  </w:style>
  <w:style w:type="character" w:styleId="Emphasis">
    <w:name w:val="Emphasis"/>
    <w:basedOn w:val="DefaultParagraphFont"/>
    <w:uiPriority w:val="20"/>
    <w:qFormat/>
    <w:rsid w:val="00E41FBA"/>
    <w:rPr>
      <w:rFonts w:asciiTheme="minorHAnsi" w:hAnsiTheme="minorHAnsi"/>
      <w:b/>
      <w:i/>
      <w:iCs/>
    </w:rPr>
  </w:style>
  <w:style w:type="paragraph" w:styleId="NoSpacing">
    <w:name w:val="No Spacing"/>
    <w:basedOn w:val="Normal"/>
    <w:link w:val="NoSpacingChar"/>
    <w:uiPriority w:val="1"/>
    <w:qFormat/>
    <w:rsid w:val="00E41FBA"/>
    <w:rPr>
      <w:szCs w:val="32"/>
    </w:rPr>
  </w:style>
  <w:style w:type="character" w:customStyle="1" w:styleId="NoSpacingChar">
    <w:name w:val="No Spacing Char"/>
    <w:basedOn w:val="DefaultParagraphFont"/>
    <w:link w:val="NoSpacing"/>
    <w:uiPriority w:val="1"/>
    <w:rsid w:val="00E41FBA"/>
    <w:rPr>
      <w:sz w:val="24"/>
      <w:szCs w:val="32"/>
    </w:rPr>
  </w:style>
  <w:style w:type="paragraph" w:styleId="Quote">
    <w:name w:val="Quote"/>
    <w:basedOn w:val="Normal"/>
    <w:next w:val="Normal"/>
    <w:link w:val="QuoteChar"/>
    <w:uiPriority w:val="29"/>
    <w:qFormat/>
    <w:rsid w:val="00E41FBA"/>
    <w:rPr>
      <w:i/>
    </w:rPr>
  </w:style>
  <w:style w:type="character" w:customStyle="1" w:styleId="QuoteChar">
    <w:name w:val="Quote Char"/>
    <w:basedOn w:val="DefaultParagraphFont"/>
    <w:link w:val="Quote"/>
    <w:uiPriority w:val="29"/>
    <w:rsid w:val="00E41FBA"/>
    <w:rPr>
      <w:i/>
      <w:sz w:val="24"/>
      <w:szCs w:val="24"/>
    </w:rPr>
  </w:style>
  <w:style w:type="paragraph" w:styleId="IntenseQuote">
    <w:name w:val="Intense Quote"/>
    <w:basedOn w:val="Normal"/>
    <w:next w:val="Normal"/>
    <w:link w:val="IntenseQuoteChar"/>
    <w:uiPriority w:val="30"/>
    <w:qFormat/>
    <w:rsid w:val="00E41FBA"/>
    <w:pPr>
      <w:ind w:left="720" w:right="720"/>
    </w:pPr>
    <w:rPr>
      <w:b/>
      <w:i/>
      <w:szCs w:val="22"/>
    </w:rPr>
  </w:style>
  <w:style w:type="character" w:customStyle="1" w:styleId="IntenseQuoteChar">
    <w:name w:val="Intense Quote Char"/>
    <w:basedOn w:val="DefaultParagraphFont"/>
    <w:link w:val="IntenseQuote"/>
    <w:uiPriority w:val="30"/>
    <w:rsid w:val="00E41FBA"/>
    <w:rPr>
      <w:b/>
      <w:i/>
      <w:sz w:val="24"/>
    </w:rPr>
  </w:style>
  <w:style w:type="character" w:styleId="SubtleEmphasis">
    <w:name w:val="Subtle Emphasis"/>
    <w:uiPriority w:val="19"/>
    <w:qFormat/>
    <w:rsid w:val="00E41FBA"/>
    <w:rPr>
      <w:i/>
      <w:color w:val="5A5A5A" w:themeColor="text1" w:themeTint="A5"/>
    </w:rPr>
  </w:style>
  <w:style w:type="character" w:styleId="IntenseEmphasis">
    <w:name w:val="Intense Emphasis"/>
    <w:basedOn w:val="DefaultParagraphFont"/>
    <w:uiPriority w:val="21"/>
    <w:qFormat/>
    <w:rsid w:val="00E41FBA"/>
    <w:rPr>
      <w:b/>
      <w:i/>
      <w:sz w:val="24"/>
      <w:szCs w:val="24"/>
      <w:u w:val="single"/>
    </w:rPr>
  </w:style>
  <w:style w:type="character" w:styleId="SubtleReference">
    <w:name w:val="Subtle Reference"/>
    <w:basedOn w:val="DefaultParagraphFont"/>
    <w:uiPriority w:val="31"/>
    <w:qFormat/>
    <w:rsid w:val="00E41FBA"/>
    <w:rPr>
      <w:sz w:val="24"/>
      <w:szCs w:val="24"/>
      <w:u w:val="single"/>
    </w:rPr>
  </w:style>
  <w:style w:type="character" w:styleId="IntenseReference">
    <w:name w:val="Intense Reference"/>
    <w:basedOn w:val="DefaultParagraphFont"/>
    <w:uiPriority w:val="32"/>
    <w:qFormat/>
    <w:rsid w:val="00E41FBA"/>
    <w:rPr>
      <w:b/>
      <w:sz w:val="24"/>
      <w:u w:val="single"/>
    </w:rPr>
  </w:style>
  <w:style w:type="character" w:styleId="BookTitle">
    <w:name w:val="Book Title"/>
    <w:basedOn w:val="DefaultParagraphFont"/>
    <w:uiPriority w:val="33"/>
    <w:qFormat/>
    <w:rsid w:val="00E41FB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41FBA"/>
    <w:pPr>
      <w:outlineLvl w:val="9"/>
    </w:pPr>
  </w:style>
  <w:style w:type="character" w:styleId="PageNumber">
    <w:name w:val="page number"/>
    <w:basedOn w:val="DefaultParagraphFont"/>
    <w:uiPriority w:val="99"/>
    <w:semiHidden/>
    <w:unhideWhenUsed/>
    <w:rsid w:val="0036698F"/>
  </w:style>
  <w:style w:type="table" w:styleId="LightList">
    <w:name w:val="Light List"/>
    <w:basedOn w:val="TableNormal"/>
    <w:uiPriority w:val="61"/>
    <w:rsid w:val="0080303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9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937-378-16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hiosharpp.ema.state.oh.us/OhioSHARPP/Gra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16E92-83EA-4B37-8113-A94374279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9038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KathleeWissmann Smith</dc:creator>
  <cp:keywords/>
  <dc:description/>
  <cp:lastModifiedBy>Beth Christenson</cp:lastModifiedBy>
  <cp:revision>3</cp:revision>
  <cp:lastPrinted>2013-05-02T14:58:00Z</cp:lastPrinted>
  <dcterms:created xsi:type="dcterms:W3CDTF">2015-11-20T20:21:00Z</dcterms:created>
  <dcterms:modified xsi:type="dcterms:W3CDTF">2015-11-20T21:18:00Z</dcterms:modified>
</cp:coreProperties>
</file>